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ACE" w:rsidRDefault="00794ACE" w:rsidP="008728D8">
      <w:pPr>
        <w:pStyle w:val="a3"/>
        <w:spacing w:before="8" w:line="560" w:lineRule="exact"/>
        <w:rPr>
          <w:sz w:val="17"/>
        </w:rPr>
      </w:pPr>
    </w:p>
    <w:p w:rsidR="00794ACE" w:rsidRDefault="00794ACE" w:rsidP="008728D8">
      <w:pPr>
        <w:pStyle w:val="a3"/>
        <w:spacing w:before="16" w:line="560" w:lineRule="exact"/>
        <w:ind w:left="709"/>
        <w:rPr>
          <w:rFonts w:ascii="方正黑体_GBK" w:eastAsia="方正黑体_GBK"/>
        </w:rPr>
      </w:pPr>
      <w:r>
        <w:rPr>
          <w:rFonts w:ascii="方正黑体_GBK" w:eastAsia="方正黑体_GBK" w:hint="eastAsia"/>
        </w:rPr>
        <w:t>附件1</w:t>
      </w:r>
    </w:p>
    <w:p w:rsidR="00794ACE" w:rsidRDefault="00794ACE" w:rsidP="008728D8">
      <w:pPr>
        <w:pStyle w:val="a3"/>
        <w:spacing w:line="560" w:lineRule="exact"/>
        <w:rPr>
          <w:rFonts w:ascii="方正黑体_GBK"/>
          <w:sz w:val="20"/>
        </w:rPr>
      </w:pPr>
    </w:p>
    <w:p w:rsidR="00794ACE" w:rsidRDefault="00794ACE" w:rsidP="008728D8">
      <w:pPr>
        <w:pStyle w:val="a3"/>
        <w:spacing w:line="560" w:lineRule="exact"/>
        <w:rPr>
          <w:rFonts w:ascii="方正黑体_GBK"/>
          <w:sz w:val="20"/>
        </w:rPr>
      </w:pPr>
    </w:p>
    <w:p w:rsidR="00794ACE" w:rsidRDefault="00794ACE" w:rsidP="008728D8">
      <w:pPr>
        <w:pStyle w:val="a3"/>
        <w:spacing w:line="560" w:lineRule="exact"/>
        <w:rPr>
          <w:rFonts w:ascii="方正黑体_GBK"/>
          <w:sz w:val="20"/>
        </w:rPr>
      </w:pPr>
    </w:p>
    <w:p w:rsidR="00794ACE" w:rsidRDefault="00794ACE" w:rsidP="008728D8">
      <w:pPr>
        <w:pStyle w:val="a3"/>
        <w:spacing w:line="560" w:lineRule="exact"/>
        <w:rPr>
          <w:rFonts w:ascii="方正黑体_GBK"/>
          <w:sz w:val="20"/>
        </w:rPr>
      </w:pPr>
    </w:p>
    <w:p w:rsidR="00794ACE" w:rsidRDefault="00794ACE" w:rsidP="008728D8">
      <w:pPr>
        <w:pStyle w:val="a3"/>
        <w:spacing w:line="560" w:lineRule="exact"/>
        <w:rPr>
          <w:rFonts w:ascii="方正黑体_GBK"/>
          <w:sz w:val="20"/>
        </w:rPr>
      </w:pPr>
    </w:p>
    <w:p w:rsidR="00794ACE" w:rsidRDefault="00794ACE" w:rsidP="008728D8">
      <w:pPr>
        <w:pStyle w:val="a3"/>
        <w:spacing w:line="560" w:lineRule="exact"/>
        <w:rPr>
          <w:rFonts w:ascii="方正黑体_GBK"/>
          <w:sz w:val="20"/>
        </w:rPr>
      </w:pPr>
    </w:p>
    <w:p w:rsidR="00794ACE" w:rsidRDefault="00794ACE" w:rsidP="008728D8">
      <w:pPr>
        <w:pStyle w:val="a3"/>
        <w:spacing w:line="560" w:lineRule="exact"/>
        <w:rPr>
          <w:rFonts w:ascii="方正黑体_GBK"/>
          <w:sz w:val="20"/>
        </w:rPr>
      </w:pPr>
    </w:p>
    <w:p w:rsidR="00794ACE" w:rsidRDefault="00794ACE" w:rsidP="008728D8">
      <w:pPr>
        <w:pStyle w:val="a3"/>
        <w:spacing w:before="7" w:line="560" w:lineRule="exact"/>
        <w:rPr>
          <w:rFonts w:ascii="方正黑体_GBK"/>
          <w:sz w:val="24"/>
        </w:rPr>
      </w:pPr>
    </w:p>
    <w:p w:rsidR="00794ACE" w:rsidRPr="0010596A" w:rsidRDefault="00794ACE" w:rsidP="008728D8">
      <w:pPr>
        <w:pStyle w:val="1"/>
        <w:spacing w:line="560" w:lineRule="exact"/>
        <w:ind w:right="14"/>
        <w:jc w:val="center"/>
        <w:rPr>
          <w:u w:val="single"/>
        </w:rPr>
      </w:pPr>
      <w:r w:rsidRPr="0010596A">
        <w:rPr>
          <w:rFonts w:hint="eastAsia"/>
          <w:u w:val="single"/>
        </w:rPr>
        <w:t>南通市海门区三厂</w:t>
      </w:r>
      <w:r>
        <w:rPr>
          <w:rFonts w:hint="eastAsia"/>
          <w:u w:val="single"/>
        </w:rPr>
        <w:t>街道</w:t>
      </w:r>
    </w:p>
    <w:p w:rsidR="00794ACE" w:rsidRDefault="00794ACE" w:rsidP="008728D8">
      <w:pPr>
        <w:pStyle w:val="1"/>
        <w:spacing w:line="560" w:lineRule="exact"/>
        <w:ind w:right="14"/>
        <w:jc w:val="center"/>
      </w:pPr>
      <w:r>
        <w:rPr>
          <w:rFonts w:ascii="Times New Roman" w:eastAsia="Times New Roman"/>
        </w:rPr>
        <w:t>2021</w:t>
      </w:r>
      <w:r>
        <w:t>年度部门预算公开</w:t>
      </w:r>
    </w:p>
    <w:p w:rsidR="00794ACE" w:rsidRDefault="00794ACE" w:rsidP="008728D8">
      <w:pPr>
        <w:spacing w:line="560" w:lineRule="exact"/>
        <w:jc w:val="center"/>
        <w:sectPr w:rsidR="00794ACE">
          <w:headerReference w:type="even" r:id="rId7"/>
          <w:headerReference w:type="default" r:id="rId8"/>
          <w:footerReference w:type="even" r:id="rId9"/>
          <w:footerReference w:type="default" r:id="rId10"/>
          <w:headerReference w:type="first" r:id="rId11"/>
          <w:footerReference w:type="first" r:id="rId12"/>
          <w:pgSz w:w="11910" w:h="16840"/>
          <w:pgMar w:top="1580" w:right="860" w:bottom="280" w:left="880" w:header="720" w:footer="720" w:gutter="0"/>
          <w:cols w:space="720"/>
        </w:sectPr>
      </w:pPr>
    </w:p>
    <w:p w:rsidR="00794ACE" w:rsidRDefault="00794ACE" w:rsidP="008728D8">
      <w:pPr>
        <w:pStyle w:val="a3"/>
        <w:spacing w:before="5" w:line="560" w:lineRule="exact"/>
        <w:rPr>
          <w:rFonts w:ascii="方正小标宋_GBK"/>
          <w:sz w:val="11"/>
        </w:rPr>
      </w:pPr>
    </w:p>
    <w:p w:rsidR="00794ACE" w:rsidRDefault="00794ACE" w:rsidP="008728D8">
      <w:pPr>
        <w:pStyle w:val="2"/>
        <w:tabs>
          <w:tab w:val="left" w:pos="880"/>
        </w:tabs>
        <w:spacing w:line="560" w:lineRule="exact"/>
      </w:pPr>
      <w:r>
        <w:t>目</w:t>
      </w:r>
      <w:r>
        <w:tab/>
        <w:t>录</w:t>
      </w:r>
    </w:p>
    <w:p w:rsidR="00794ACE" w:rsidRDefault="00794ACE" w:rsidP="008728D8">
      <w:pPr>
        <w:pStyle w:val="a3"/>
        <w:spacing w:before="333" w:line="560" w:lineRule="exact"/>
        <w:ind w:left="709"/>
        <w:rPr>
          <w:rFonts w:ascii="方正黑体_GBK" w:eastAsia="方正黑体_GBK"/>
        </w:rPr>
      </w:pPr>
      <w:r>
        <w:rPr>
          <w:rFonts w:ascii="方正黑体_GBK" w:eastAsia="方正黑体_GBK" w:hint="eastAsia"/>
        </w:rPr>
        <w:t>第一部分部门概况</w:t>
      </w:r>
    </w:p>
    <w:p w:rsidR="00794ACE" w:rsidRDefault="00794ACE" w:rsidP="008728D8">
      <w:pPr>
        <w:pStyle w:val="a3"/>
        <w:spacing w:before="35" w:line="560" w:lineRule="exact"/>
        <w:ind w:left="709"/>
        <w:rPr>
          <w:rFonts w:ascii="仿宋" w:eastAsia="仿宋" w:hAnsi="仿宋" w:cs="仿宋"/>
        </w:rPr>
      </w:pPr>
      <w:r>
        <w:rPr>
          <w:rFonts w:ascii="仿宋" w:eastAsia="仿宋" w:hAnsi="仿宋" w:cs="仿宋" w:hint="eastAsia"/>
        </w:rPr>
        <w:t>一、主要职能</w:t>
      </w:r>
    </w:p>
    <w:p w:rsidR="00794ACE" w:rsidRDefault="00794ACE" w:rsidP="008728D8">
      <w:pPr>
        <w:pStyle w:val="a3"/>
        <w:spacing w:before="25" w:line="560" w:lineRule="exact"/>
        <w:ind w:left="709" w:right="4017"/>
        <w:jc w:val="both"/>
        <w:rPr>
          <w:rFonts w:ascii="方正黑体_GBK" w:eastAsia="方正黑体_GBK"/>
        </w:rPr>
      </w:pPr>
      <w:r>
        <w:rPr>
          <w:rFonts w:ascii="仿宋" w:eastAsia="仿宋" w:hAnsi="仿宋" w:cs="仿宋" w:hint="eastAsia"/>
        </w:rPr>
        <w:t>二、部门机构设置及预算单位构成情况三、2021年度部门主要工作任务及目标</w:t>
      </w:r>
      <w:r>
        <w:rPr>
          <w:rFonts w:ascii="方正黑体_GBK" w:eastAsia="方正黑体_GBK" w:hint="eastAsia"/>
        </w:rPr>
        <w:t>第二部分</w:t>
      </w:r>
      <w:r>
        <w:rPr>
          <w:rFonts w:ascii="Times New Roman" w:eastAsia="Times New Roman"/>
        </w:rPr>
        <w:t>2021</w:t>
      </w:r>
      <w:r>
        <w:rPr>
          <w:rFonts w:ascii="方正黑体_GBK" w:eastAsia="方正黑体_GBK" w:hint="eastAsia"/>
        </w:rPr>
        <w:t>年度部门预算表</w:t>
      </w:r>
    </w:p>
    <w:p w:rsidR="00794ACE" w:rsidRDefault="00794ACE" w:rsidP="008728D8">
      <w:pPr>
        <w:pStyle w:val="a3"/>
        <w:spacing w:before="9" w:line="560" w:lineRule="exact"/>
        <w:ind w:left="709" w:right="7535"/>
        <w:jc w:val="both"/>
        <w:rPr>
          <w:rFonts w:ascii="仿宋" w:eastAsia="仿宋" w:hAnsi="仿宋" w:cs="仿宋"/>
        </w:rPr>
      </w:pPr>
      <w:r>
        <w:rPr>
          <w:rFonts w:ascii="仿宋" w:eastAsia="仿宋" w:hAnsi="仿宋" w:cs="仿宋" w:hint="eastAsia"/>
        </w:rPr>
        <w:t>一、收支总表二、收入总表三、支出总表</w:t>
      </w:r>
    </w:p>
    <w:p w:rsidR="00794ACE" w:rsidRDefault="00794ACE" w:rsidP="008728D8">
      <w:pPr>
        <w:pStyle w:val="a3"/>
        <w:spacing w:line="560" w:lineRule="exact"/>
        <w:ind w:left="709"/>
        <w:rPr>
          <w:rFonts w:ascii="仿宋" w:eastAsia="仿宋" w:hAnsi="仿宋" w:cs="仿宋"/>
        </w:rPr>
      </w:pPr>
      <w:r>
        <w:rPr>
          <w:rFonts w:ascii="仿宋" w:eastAsia="仿宋" w:hAnsi="仿宋" w:cs="仿宋" w:hint="eastAsia"/>
        </w:rPr>
        <w:t>四、财政拨款收支总表</w:t>
      </w:r>
    </w:p>
    <w:p w:rsidR="00794ACE" w:rsidRDefault="00794ACE" w:rsidP="008728D8">
      <w:pPr>
        <w:pStyle w:val="a3"/>
        <w:spacing w:before="25" w:line="560" w:lineRule="exact"/>
        <w:ind w:left="709"/>
        <w:rPr>
          <w:rFonts w:ascii="仿宋" w:eastAsia="仿宋" w:hAnsi="仿宋" w:cs="仿宋"/>
        </w:rPr>
      </w:pPr>
      <w:r>
        <w:rPr>
          <w:rFonts w:ascii="仿宋" w:eastAsia="仿宋" w:hAnsi="仿宋" w:cs="仿宋" w:hint="eastAsia"/>
        </w:rPr>
        <w:t>五、财政拨款支出表（功能科目）</w:t>
      </w:r>
    </w:p>
    <w:p w:rsidR="00794ACE" w:rsidRDefault="00794ACE" w:rsidP="008728D8">
      <w:pPr>
        <w:pStyle w:val="a3"/>
        <w:spacing w:before="25" w:line="560" w:lineRule="exact"/>
        <w:ind w:left="709" w:right="4015"/>
        <w:rPr>
          <w:rFonts w:ascii="仿宋" w:eastAsia="仿宋" w:hAnsi="仿宋" w:cs="仿宋"/>
        </w:rPr>
      </w:pPr>
      <w:r>
        <w:rPr>
          <w:rFonts w:ascii="仿宋" w:eastAsia="仿宋" w:hAnsi="仿宋" w:cs="仿宋" w:hint="eastAsia"/>
        </w:rPr>
        <w:t>六、财政拨款基本支出表（经济科目）七、一般公共预算支出表</w:t>
      </w:r>
    </w:p>
    <w:p w:rsidR="00794ACE" w:rsidRDefault="00794ACE" w:rsidP="008728D8">
      <w:pPr>
        <w:pStyle w:val="a3"/>
        <w:spacing w:line="560" w:lineRule="exact"/>
        <w:ind w:left="709"/>
        <w:rPr>
          <w:rFonts w:ascii="仿宋" w:eastAsia="仿宋" w:hAnsi="仿宋" w:cs="仿宋"/>
        </w:rPr>
      </w:pPr>
      <w:r>
        <w:rPr>
          <w:rFonts w:ascii="仿宋" w:eastAsia="仿宋" w:hAnsi="仿宋" w:cs="仿宋" w:hint="eastAsia"/>
        </w:rPr>
        <w:t>八、一般公共预算基本支出表</w:t>
      </w:r>
    </w:p>
    <w:p w:rsidR="00C62BC7" w:rsidRDefault="00794ACE" w:rsidP="008728D8">
      <w:pPr>
        <w:pStyle w:val="a3"/>
        <w:spacing w:before="25" w:line="560" w:lineRule="exact"/>
        <w:ind w:left="709" w:right="2179"/>
        <w:rPr>
          <w:rFonts w:ascii="仿宋" w:eastAsia="仿宋" w:hAnsi="仿宋" w:cs="仿宋"/>
          <w:spacing w:val="-16"/>
          <w:w w:val="95"/>
        </w:rPr>
      </w:pPr>
      <w:r>
        <w:rPr>
          <w:rFonts w:ascii="仿宋" w:eastAsia="仿宋" w:hAnsi="仿宋" w:cs="仿宋" w:hint="eastAsia"/>
          <w:spacing w:val="-17"/>
          <w:w w:val="95"/>
        </w:rPr>
        <w:t>九、一般公共预算</w:t>
      </w:r>
      <w:r>
        <w:rPr>
          <w:rFonts w:ascii="仿宋" w:eastAsia="仿宋" w:hAnsi="仿宋" w:cs="仿宋" w:hint="eastAsia"/>
          <w:spacing w:val="-8"/>
          <w:w w:val="95"/>
        </w:rPr>
        <w:t>“</w:t>
      </w:r>
      <w:r>
        <w:rPr>
          <w:rFonts w:ascii="仿宋" w:eastAsia="仿宋" w:hAnsi="仿宋" w:cs="仿宋" w:hint="eastAsia"/>
          <w:spacing w:val="-15"/>
          <w:w w:val="95"/>
        </w:rPr>
        <w:t>三公</w:t>
      </w:r>
      <w:r>
        <w:rPr>
          <w:rFonts w:ascii="仿宋" w:eastAsia="仿宋" w:hAnsi="仿宋" w:cs="仿宋" w:hint="eastAsia"/>
          <w:spacing w:val="-10"/>
          <w:w w:val="95"/>
        </w:rPr>
        <w:t>”</w:t>
      </w:r>
      <w:r>
        <w:rPr>
          <w:rFonts w:ascii="仿宋" w:eastAsia="仿宋" w:hAnsi="仿宋" w:cs="仿宋" w:hint="eastAsia"/>
          <w:spacing w:val="-16"/>
          <w:w w:val="95"/>
        </w:rPr>
        <w:t>经费、会议费、培训费支出表</w:t>
      </w:r>
    </w:p>
    <w:p w:rsidR="00794ACE" w:rsidRDefault="00794ACE" w:rsidP="008728D8">
      <w:pPr>
        <w:pStyle w:val="a3"/>
        <w:spacing w:before="25" w:line="560" w:lineRule="exact"/>
        <w:ind w:left="709" w:right="2179"/>
        <w:rPr>
          <w:rFonts w:ascii="仿宋" w:eastAsia="仿宋" w:hAnsi="仿宋" w:cs="仿宋"/>
        </w:rPr>
      </w:pPr>
      <w:r>
        <w:rPr>
          <w:rFonts w:ascii="仿宋" w:eastAsia="仿宋" w:hAnsi="仿宋" w:cs="仿宋" w:hint="eastAsia"/>
          <w:spacing w:val="-16"/>
        </w:rPr>
        <w:t>十、政府性基金预算支出表</w:t>
      </w:r>
    </w:p>
    <w:p w:rsidR="00794ACE" w:rsidRDefault="00794ACE" w:rsidP="008728D8">
      <w:pPr>
        <w:pStyle w:val="a3"/>
        <w:spacing w:line="560" w:lineRule="exact"/>
        <w:ind w:left="709" w:right="3696"/>
        <w:rPr>
          <w:rFonts w:ascii="仿宋" w:eastAsia="仿宋" w:hAnsi="仿宋" w:cs="仿宋"/>
        </w:rPr>
      </w:pPr>
      <w:r>
        <w:rPr>
          <w:rFonts w:ascii="仿宋" w:eastAsia="仿宋" w:hAnsi="仿宋" w:cs="仿宋" w:hint="eastAsia"/>
        </w:rPr>
        <w:t>十一、一般公共预算机关运行经费支出表十二、政府采购支出表</w:t>
      </w:r>
    </w:p>
    <w:p w:rsidR="00794ACE" w:rsidRDefault="00794ACE" w:rsidP="008728D8">
      <w:pPr>
        <w:pStyle w:val="a3"/>
        <w:spacing w:line="560" w:lineRule="exact"/>
        <w:ind w:left="709" w:right="4175"/>
        <w:jc w:val="both"/>
        <w:rPr>
          <w:rFonts w:ascii="方正黑体_GBK" w:eastAsia="方正黑体_GBK"/>
        </w:rPr>
      </w:pPr>
      <w:r>
        <w:rPr>
          <w:rFonts w:ascii="方正黑体_GBK" w:eastAsia="方正黑体_GBK" w:hint="eastAsia"/>
        </w:rPr>
        <w:t>第三部分</w:t>
      </w:r>
      <w:r>
        <w:rPr>
          <w:rFonts w:ascii="Times New Roman" w:eastAsia="Times New Roman"/>
        </w:rPr>
        <w:t>2021</w:t>
      </w:r>
      <w:r>
        <w:rPr>
          <w:rFonts w:ascii="方正黑体_GBK" w:eastAsia="方正黑体_GBK" w:hint="eastAsia"/>
        </w:rPr>
        <w:t>年度部门预算情况说明第四部分名词解释</w:t>
      </w:r>
    </w:p>
    <w:p w:rsidR="00794ACE" w:rsidRDefault="00794ACE" w:rsidP="008728D8">
      <w:pPr>
        <w:spacing w:line="560" w:lineRule="exact"/>
        <w:jc w:val="both"/>
        <w:rPr>
          <w:rFonts w:ascii="方正黑体_GBK" w:eastAsia="方正黑体_GBK"/>
        </w:rPr>
        <w:sectPr w:rsidR="00794ACE">
          <w:pgSz w:w="11910" w:h="16840"/>
          <w:pgMar w:top="1580" w:right="860" w:bottom="280" w:left="880" w:header="720" w:footer="720" w:gutter="0"/>
          <w:cols w:space="720"/>
        </w:sectPr>
      </w:pPr>
    </w:p>
    <w:p w:rsidR="00794ACE" w:rsidRDefault="00794ACE" w:rsidP="008728D8">
      <w:pPr>
        <w:pStyle w:val="a3"/>
        <w:spacing w:before="8" w:line="560" w:lineRule="exact"/>
        <w:rPr>
          <w:rFonts w:ascii="方正黑体_GBK"/>
          <w:sz w:val="15"/>
        </w:rPr>
      </w:pPr>
    </w:p>
    <w:p w:rsidR="00794ACE" w:rsidRDefault="00794ACE" w:rsidP="008728D8">
      <w:pPr>
        <w:pStyle w:val="4"/>
        <w:tabs>
          <w:tab w:val="left" w:pos="1799"/>
        </w:tabs>
        <w:spacing w:line="560" w:lineRule="exact"/>
        <w:ind w:right="13"/>
      </w:pPr>
      <w:r>
        <w:t>第一部分</w:t>
      </w:r>
      <w:r>
        <w:tab/>
        <w:t>部门概况</w:t>
      </w:r>
    </w:p>
    <w:p w:rsidR="00794ACE" w:rsidRDefault="00794ACE" w:rsidP="008728D8">
      <w:pPr>
        <w:pStyle w:val="a3"/>
        <w:spacing w:before="1" w:line="560" w:lineRule="exact"/>
        <w:rPr>
          <w:rFonts w:ascii="方正小标宋_GBK"/>
          <w:sz w:val="14"/>
        </w:rPr>
      </w:pPr>
    </w:p>
    <w:p w:rsidR="00794ACE" w:rsidRDefault="00794ACE" w:rsidP="008728D8">
      <w:pPr>
        <w:pStyle w:val="a3"/>
        <w:numPr>
          <w:ilvl w:val="0"/>
          <w:numId w:val="8"/>
        </w:numPr>
        <w:spacing w:before="16" w:line="560" w:lineRule="exact"/>
        <w:rPr>
          <w:rFonts w:ascii="方正黑体_GBK" w:eastAsia="方正黑体_GBK"/>
        </w:rPr>
      </w:pPr>
      <w:r>
        <w:rPr>
          <w:rFonts w:ascii="方正黑体_GBK" w:eastAsia="方正黑体_GBK" w:hint="eastAsia"/>
        </w:rPr>
        <w:t>主要职能</w:t>
      </w:r>
    </w:p>
    <w:p w:rsidR="00794ACE" w:rsidRPr="005566F4" w:rsidRDefault="00794ACE" w:rsidP="008728D8">
      <w:pPr>
        <w:spacing w:line="560" w:lineRule="exact"/>
        <w:ind w:firstLineChars="200" w:firstLine="640"/>
        <w:rPr>
          <w:rFonts w:ascii="仿宋_GB2312" w:eastAsia="仿宋_GB2312"/>
          <w:sz w:val="32"/>
          <w:szCs w:val="32"/>
        </w:rPr>
      </w:pPr>
      <w:r w:rsidRPr="005566F4">
        <w:rPr>
          <w:rFonts w:ascii="仿宋_GB2312" w:eastAsia="仿宋_GB2312" w:hint="eastAsia"/>
          <w:sz w:val="32"/>
          <w:szCs w:val="32"/>
        </w:rPr>
        <w:t>（一）强化党的领导。贯彻执行党的路线方针政策和国家法律法规，全面落实市委、市政府及本级党代会、人代会的重大决策、决议和工作部署。研究决定辖区内政治、经济、文化、社会、生态文明等领域事业发展的重大问题。加强党风廉政建设，推进全面从严治党。统筹做好纪检监察、组织、宣传、统战工作，指导协调工会、共青团、妇联等群众团体工作，推进精神文明建设、法治建设和依法行政。</w:t>
      </w:r>
    </w:p>
    <w:p w:rsidR="00794ACE" w:rsidRPr="005566F4" w:rsidRDefault="00794ACE" w:rsidP="008728D8">
      <w:pPr>
        <w:spacing w:line="560" w:lineRule="exact"/>
        <w:ind w:firstLineChars="200" w:firstLine="640"/>
        <w:rPr>
          <w:rFonts w:ascii="仿宋_GB2312" w:eastAsia="仿宋_GB2312"/>
          <w:sz w:val="32"/>
          <w:szCs w:val="32"/>
        </w:rPr>
      </w:pPr>
      <w:r w:rsidRPr="005566F4">
        <w:rPr>
          <w:rFonts w:ascii="仿宋_GB2312" w:eastAsia="仿宋_GB2312" w:hint="eastAsia"/>
          <w:sz w:val="32"/>
          <w:szCs w:val="32"/>
        </w:rPr>
        <w:t>（二）加强基层党建。落实基层党建工作责任制，推行党建网格和治理网格并网融合，创新基层党组织分类设置，执行基层党组织建设各项制度，加强街道、村（社区）基层服务型党组织建设，推进街道、村（社区）党建与单位党建、行业党建、区域化党建互联互动，统筹抓好辖区内新领域新业态新群体党建工作，强化基层政权建设。</w:t>
      </w:r>
    </w:p>
    <w:p w:rsidR="00794ACE" w:rsidRPr="005566F4" w:rsidRDefault="00794ACE" w:rsidP="008728D8">
      <w:pPr>
        <w:spacing w:line="560" w:lineRule="exact"/>
        <w:ind w:firstLineChars="200" w:firstLine="640"/>
        <w:rPr>
          <w:rFonts w:ascii="仿宋_GB2312" w:eastAsia="仿宋_GB2312"/>
          <w:sz w:val="32"/>
          <w:szCs w:val="32"/>
        </w:rPr>
      </w:pPr>
      <w:r w:rsidRPr="005566F4">
        <w:rPr>
          <w:rFonts w:ascii="仿宋_GB2312" w:eastAsia="仿宋_GB2312" w:hint="eastAsia"/>
          <w:sz w:val="32"/>
          <w:szCs w:val="32"/>
        </w:rPr>
        <w:t>（三）推进区域发展。根据经济社会发展特点，统筹制定并落实辖区发展的重大决策和建设规划。做好招商引资、企业服务、项目建设、经济运行分析、投资环境优化、创新创业服务等工作，因地制宜组织发展区域特色经济。加强和指导农村经济发展，推进农业结构调整，促进农民增收。积极维护经济秩序，营造公正、</w:t>
      </w:r>
      <w:r w:rsidRPr="005566F4">
        <w:rPr>
          <w:rFonts w:ascii="仿宋_GB2312" w:eastAsia="仿宋_GB2312" w:hint="eastAsia"/>
          <w:sz w:val="32"/>
          <w:szCs w:val="32"/>
        </w:rPr>
        <w:lastRenderedPageBreak/>
        <w:t>公平的发展环境。</w:t>
      </w:r>
    </w:p>
    <w:p w:rsidR="00794ACE" w:rsidRPr="005566F4" w:rsidRDefault="00794ACE" w:rsidP="008728D8">
      <w:pPr>
        <w:spacing w:line="560" w:lineRule="exact"/>
        <w:ind w:firstLineChars="200" w:firstLine="640"/>
        <w:rPr>
          <w:rFonts w:ascii="仿宋_GB2312" w:eastAsia="仿宋_GB2312"/>
          <w:sz w:val="32"/>
          <w:szCs w:val="32"/>
        </w:rPr>
      </w:pPr>
      <w:r w:rsidRPr="005566F4">
        <w:rPr>
          <w:rFonts w:ascii="仿宋_GB2312" w:eastAsia="仿宋_GB2312" w:hint="eastAsia"/>
          <w:sz w:val="32"/>
          <w:szCs w:val="32"/>
        </w:rPr>
        <w:t>（四）组织公共服务。围绕街道发展定位和工作目标，负责实施辖区公共服务设施建设规划，组织实施与群众生活密切相关的各项公共服务，完善社区、教育、医疗等公共配套服务设施，落实教育体育、科技人才、民政优抚、劳动就业、社会保障、公共文化、卫生健康、残疾人保护等方面相关政策，积极构建公共服务均等化体系，促进各项社会事业发展。</w:t>
      </w:r>
    </w:p>
    <w:p w:rsidR="00794ACE" w:rsidRPr="005566F4" w:rsidRDefault="00794ACE" w:rsidP="008728D8">
      <w:pPr>
        <w:spacing w:line="560" w:lineRule="exact"/>
        <w:ind w:firstLineChars="200" w:firstLine="640"/>
        <w:rPr>
          <w:rFonts w:ascii="仿宋_GB2312" w:eastAsia="仿宋_GB2312"/>
          <w:sz w:val="32"/>
          <w:szCs w:val="32"/>
        </w:rPr>
      </w:pPr>
      <w:r w:rsidRPr="005566F4">
        <w:rPr>
          <w:rFonts w:ascii="仿宋_GB2312" w:eastAsia="仿宋_GB2312" w:hint="eastAsia"/>
          <w:sz w:val="32"/>
          <w:szCs w:val="32"/>
        </w:rPr>
        <w:t>（五）实施综合管理。负责辖区内社会治理体系和社会治理能力现代化建设，承办市级指挥平台交办的事项。承担辖区内城乡管理、人口管理、社会管理工作的组织领导、推进实施、综合协调和监督检查职责。统筹协调区域内行政审批服务执法等相关力量，依法履行上级赋予的行政处罚权和监督管理权，切实加强城镇管理、安全生产监管、生态环境保护管理、食品安全监管等相关工作。组织开展群众监督和社会监督。</w:t>
      </w:r>
    </w:p>
    <w:p w:rsidR="00794ACE" w:rsidRPr="005566F4" w:rsidRDefault="00794ACE" w:rsidP="008728D8">
      <w:pPr>
        <w:spacing w:line="560" w:lineRule="exact"/>
        <w:ind w:firstLineChars="200" w:firstLine="640"/>
        <w:rPr>
          <w:rFonts w:ascii="仿宋_GB2312" w:eastAsia="仿宋_GB2312"/>
          <w:sz w:val="32"/>
          <w:szCs w:val="32"/>
        </w:rPr>
      </w:pPr>
      <w:r w:rsidRPr="005566F4">
        <w:rPr>
          <w:rFonts w:ascii="仿宋_GB2312" w:eastAsia="仿宋_GB2312" w:hint="eastAsia"/>
          <w:sz w:val="32"/>
          <w:szCs w:val="32"/>
        </w:rPr>
        <w:t>（六）领导基层自治。指导、支持村（居）民委员会工作，领导村（居）民委员会建设，加强政治引领和能力建设，组织城乡居民和单位参加村（社区）建设和管理，健全完善自治、法治、德治“三治融合”的基层治理体系。负责街道、村（社区）的财务、审计及集体资产管理工作。</w:t>
      </w:r>
    </w:p>
    <w:p w:rsidR="00794ACE" w:rsidRPr="005566F4" w:rsidRDefault="00794ACE" w:rsidP="008728D8">
      <w:pPr>
        <w:spacing w:line="560" w:lineRule="exact"/>
        <w:ind w:firstLineChars="200" w:firstLine="640"/>
        <w:rPr>
          <w:rFonts w:ascii="仿宋_GB2312" w:eastAsia="仿宋_GB2312"/>
          <w:sz w:val="32"/>
          <w:szCs w:val="32"/>
        </w:rPr>
      </w:pPr>
      <w:r w:rsidRPr="005566F4">
        <w:rPr>
          <w:rFonts w:ascii="仿宋_GB2312" w:eastAsia="仿宋_GB2312" w:hint="eastAsia"/>
          <w:sz w:val="32"/>
          <w:szCs w:val="32"/>
        </w:rPr>
        <w:t>（七）维护安全稳定。负责辖区平安建设、社会治安综合治理、公共安全等相关工作，处理群众来信来访，反映社情民意，化解矛盾纠纷等。抓好法制宣传和普法教育，提高城乡居民的法</w:t>
      </w:r>
      <w:r w:rsidRPr="005566F4">
        <w:rPr>
          <w:rFonts w:ascii="仿宋_GB2312" w:eastAsia="仿宋_GB2312" w:hint="eastAsia"/>
          <w:sz w:val="32"/>
          <w:szCs w:val="32"/>
        </w:rPr>
        <w:lastRenderedPageBreak/>
        <w:t>治意识，保护公民和各类经济组织的合法权益。</w:t>
      </w:r>
    </w:p>
    <w:p w:rsidR="00794ACE" w:rsidRPr="005566F4" w:rsidRDefault="00794ACE" w:rsidP="008728D8">
      <w:pPr>
        <w:spacing w:line="560" w:lineRule="exact"/>
        <w:ind w:firstLineChars="200" w:firstLine="640"/>
        <w:rPr>
          <w:rFonts w:ascii="仿宋_GB2312" w:eastAsia="仿宋_GB2312"/>
          <w:sz w:val="32"/>
          <w:szCs w:val="32"/>
        </w:rPr>
      </w:pPr>
      <w:r w:rsidRPr="005566F4">
        <w:rPr>
          <w:rFonts w:ascii="仿宋_GB2312" w:eastAsia="仿宋_GB2312" w:hint="eastAsia"/>
          <w:sz w:val="32"/>
          <w:szCs w:val="32"/>
        </w:rPr>
        <w:t>（八）动员社会参与。动员辖区内各类单位、社会组织和城乡居民等社会力量参与社会治理，引导辖区内单位履行社会责任，整合区域内各种社会力量为街道、村（社区）发展服务。</w:t>
      </w:r>
    </w:p>
    <w:p w:rsidR="00794ACE" w:rsidRPr="005566F4" w:rsidRDefault="00794ACE" w:rsidP="008728D8">
      <w:pPr>
        <w:spacing w:line="560" w:lineRule="exact"/>
        <w:ind w:firstLineChars="200" w:firstLine="640"/>
        <w:rPr>
          <w:rFonts w:ascii="仿宋_GB2312" w:eastAsia="仿宋_GB2312"/>
          <w:sz w:val="32"/>
          <w:szCs w:val="32"/>
        </w:rPr>
      </w:pPr>
      <w:r w:rsidRPr="005566F4">
        <w:rPr>
          <w:rFonts w:ascii="仿宋_GB2312" w:eastAsia="仿宋_GB2312" w:hint="eastAsia"/>
          <w:sz w:val="32"/>
          <w:szCs w:val="32"/>
        </w:rPr>
        <w:t>（九）履行法律法规规章规定和完成市委、市政府交办的其他任务。</w:t>
      </w:r>
    </w:p>
    <w:p w:rsidR="00794ACE" w:rsidRDefault="00794ACE" w:rsidP="008728D8">
      <w:pPr>
        <w:pStyle w:val="a3"/>
        <w:spacing w:line="560" w:lineRule="exact"/>
        <w:ind w:left="709"/>
        <w:rPr>
          <w:rFonts w:ascii="方正黑体_GBK" w:eastAsia="方正黑体_GBK"/>
        </w:rPr>
      </w:pPr>
      <w:r>
        <w:rPr>
          <w:rFonts w:ascii="方正黑体_GBK" w:eastAsia="方正黑体_GBK" w:hint="eastAsia"/>
        </w:rPr>
        <w:t>二、部门机构设置及预算单位构成情况</w:t>
      </w:r>
    </w:p>
    <w:p w:rsidR="00794ACE" w:rsidRPr="00DE4913" w:rsidRDefault="00794ACE" w:rsidP="008728D8">
      <w:pPr>
        <w:spacing w:line="560" w:lineRule="exact"/>
        <w:ind w:firstLineChars="200" w:firstLine="624"/>
        <w:rPr>
          <w:rFonts w:ascii="仿宋_GB2312" w:eastAsia="仿宋_GB2312"/>
          <w:sz w:val="32"/>
          <w:szCs w:val="32"/>
        </w:rPr>
      </w:pPr>
      <w:r w:rsidRPr="00DE4913">
        <w:rPr>
          <w:rFonts w:ascii="仿宋_GB2312" w:eastAsia="仿宋_GB2312" w:hAnsi="仿宋" w:cs="仿宋" w:hint="eastAsia"/>
          <w:spacing w:val="-4"/>
          <w:sz w:val="32"/>
          <w:szCs w:val="32"/>
        </w:rPr>
        <w:t>根据部门职责分工，</w:t>
      </w:r>
      <w:r w:rsidRPr="00DE4913">
        <w:rPr>
          <w:rFonts w:ascii="仿宋_GB2312" w:eastAsia="仿宋_GB2312" w:hint="eastAsia"/>
          <w:sz w:val="32"/>
          <w:szCs w:val="32"/>
        </w:rPr>
        <w:t>三厂街道党工委、办事处设9个职能机构：</w:t>
      </w:r>
    </w:p>
    <w:p w:rsidR="00794ACE" w:rsidRPr="00DE4913" w:rsidRDefault="00794ACE" w:rsidP="008728D8">
      <w:pPr>
        <w:autoSpaceDE/>
        <w:autoSpaceDN/>
        <w:spacing w:line="560" w:lineRule="exact"/>
        <w:ind w:firstLineChars="200" w:firstLine="640"/>
        <w:jc w:val="both"/>
        <w:rPr>
          <w:rFonts w:ascii="仿宋_GB2312" w:eastAsia="仿宋_GB2312"/>
          <w:sz w:val="32"/>
          <w:szCs w:val="32"/>
        </w:rPr>
      </w:pPr>
      <w:r>
        <w:rPr>
          <w:rFonts w:ascii="仿宋_GB2312" w:eastAsia="仿宋_GB2312" w:hint="eastAsia"/>
          <w:sz w:val="32"/>
          <w:szCs w:val="32"/>
        </w:rPr>
        <w:t>（一）</w:t>
      </w:r>
      <w:r w:rsidRPr="00DE4913">
        <w:rPr>
          <w:rFonts w:ascii="仿宋_GB2312" w:eastAsia="仿宋_GB2312" w:hint="eastAsia"/>
          <w:sz w:val="32"/>
          <w:szCs w:val="32"/>
        </w:rPr>
        <w:t>党政办公室（社会治理现代化指挥中心、网格化服务管理中心）。承担综合协调工作。负责对党委、政府决定、规定及制度执行落实情况进行检查督办；负责综合性文件文稿、管理制度的起草制订等工作；负责文电处理、会务安排、电子政务、印章管理、档案管理、网络舆情管理、机要保密等工作；负责机关后勤保障、安全保卫及其他相关工作。承担辖区社会治理体系和社会治理能力现代化建设工作。负责12345政务服务、全要素网格、数字城管、物联感知、各类APP等问题信息的归集受理、流转交办、协调配合、研判预警、督促检查、考核评价等指挥调度工作；负责综合网格统一划分设置，加强网格员力量配备与管理，建立健全网格化责任落实机制，推进网格化服务管理标准化建设。</w:t>
      </w:r>
    </w:p>
    <w:p w:rsidR="00794ACE" w:rsidRPr="00DE4913" w:rsidRDefault="00794ACE" w:rsidP="008728D8">
      <w:pPr>
        <w:autoSpaceDE/>
        <w:autoSpaceDN/>
        <w:spacing w:line="560" w:lineRule="exact"/>
        <w:ind w:firstLineChars="200" w:firstLine="640"/>
        <w:jc w:val="both"/>
        <w:rPr>
          <w:rFonts w:ascii="仿宋_GB2312" w:eastAsia="仿宋_GB2312"/>
          <w:sz w:val="32"/>
          <w:szCs w:val="32"/>
        </w:rPr>
      </w:pPr>
      <w:r>
        <w:rPr>
          <w:rFonts w:ascii="仿宋_GB2312" w:eastAsia="仿宋_GB2312" w:hint="eastAsia"/>
          <w:sz w:val="32"/>
          <w:szCs w:val="32"/>
        </w:rPr>
        <w:t>（二）</w:t>
      </w:r>
      <w:r w:rsidRPr="00DE4913">
        <w:rPr>
          <w:rFonts w:ascii="仿宋_GB2312" w:eastAsia="仿宋_GB2312" w:hint="eastAsia"/>
          <w:sz w:val="32"/>
          <w:szCs w:val="32"/>
        </w:rPr>
        <w:t>党群工作局（党建工作办公室）。承担辖区党建工作。</w:t>
      </w:r>
      <w:r w:rsidRPr="00DE4913">
        <w:rPr>
          <w:rFonts w:ascii="仿宋_GB2312" w:eastAsia="仿宋_GB2312" w:hint="eastAsia"/>
          <w:sz w:val="32"/>
          <w:szCs w:val="32"/>
        </w:rPr>
        <w:lastRenderedPageBreak/>
        <w:t>负责基层党组织建设与管理，制定组织建设、党员发展、党员教育和干部队伍建设工作计划并组织实施；负责宣传教育、思想政治和精神文明建设工作；负责统战和民族宗教事务工作；负责工青妇等群团工作；负责干部人事、机构编制和人才服务工作；负责所辖村（社区）、所属单位考核工作；负责老干部、关心下一代及其他相关工作。</w:t>
      </w:r>
    </w:p>
    <w:p w:rsidR="00794ACE" w:rsidRPr="00DE4913" w:rsidRDefault="00794ACE" w:rsidP="008728D8">
      <w:pPr>
        <w:autoSpaceDE/>
        <w:autoSpaceDN/>
        <w:spacing w:line="560" w:lineRule="exact"/>
        <w:ind w:firstLineChars="200" w:firstLine="640"/>
        <w:jc w:val="both"/>
        <w:rPr>
          <w:rFonts w:ascii="仿宋_GB2312" w:eastAsia="仿宋_GB2312"/>
          <w:sz w:val="32"/>
          <w:szCs w:val="32"/>
        </w:rPr>
      </w:pPr>
      <w:r>
        <w:rPr>
          <w:rFonts w:ascii="仿宋_GB2312" w:eastAsia="仿宋_GB2312" w:hint="eastAsia"/>
          <w:sz w:val="32"/>
          <w:szCs w:val="32"/>
        </w:rPr>
        <w:t>（三）</w:t>
      </w:r>
      <w:r w:rsidRPr="00DE4913">
        <w:rPr>
          <w:rFonts w:ascii="仿宋_GB2312" w:eastAsia="仿宋_GB2312" w:hint="eastAsia"/>
          <w:sz w:val="32"/>
          <w:szCs w:val="32"/>
        </w:rPr>
        <w:t>政法和社会管理局。承担辖区社会稳定工作。负责国家安全和人民防线工作；负责群防群治和矛盾调解工作；负责社区矫正、法制宣传、法律援助工作；负责政府法制工作，推进依法行政，承办行政复议和诉讼事项；负责组织协调有关部门做好特殊人群和流动人口管理服务工作；负责信访工作，处理群众来信，接待群众来访。</w:t>
      </w:r>
    </w:p>
    <w:p w:rsidR="00794ACE" w:rsidRPr="00DE4913" w:rsidRDefault="00794ACE" w:rsidP="008728D8">
      <w:pPr>
        <w:autoSpaceDE/>
        <w:autoSpaceDN/>
        <w:spacing w:line="560" w:lineRule="exact"/>
        <w:ind w:firstLineChars="200" w:firstLine="640"/>
        <w:jc w:val="both"/>
        <w:rPr>
          <w:rFonts w:ascii="仿宋_GB2312" w:eastAsia="仿宋_GB2312"/>
          <w:sz w:val="32"/>
          <w:szCs w:val="32"/>
        </w:rPr>
      </w:pPr>
      <w:r>
        <w:rPr>
          <w:rFonts w:ascii="仿宋_GB2312" w:eastAsia="仿宋_GB2312" w:hint="eastAsia"/>
          <w:sz w:val="32"/>
          <w:szCs w:val="32"/>
        </w:rPr>
        <w:t>（四）</w:t>
      </w:r>
      <w:r w:rsidRPr="00DE4913">
        <w:rPr>
          <w:rFonts w:ascii="仿宋_GB2312" w:eastAsia="仿宋_GB2312" w:hint="eastAsia"/>
          <w:sz w:val="32"/>
          <w:szCs w:val="32"/>
        </w:rPr>
        <w:t>经济发展局。承担辖区经济建设工作。负责拟定辖区内经济发展计划、政策制定并组织实施；负责优化经济发展环境、服务辖区企业、协调解决经济运行和企业发展中的有关问题；统筹协调辖区内经济建设工作；负责国民经济、社会发展情况统计监测、预测分析，扎口统计资料的收集、整理、汇总、报送工作；负责科技创新与成果转化促工作，推动高新技术企业培育及各类科技项目的申报等工作；负责工业行业质量管理、节能减排、清洁生产以及能源管理日常服务工作；负责招商引资、项目论证和项目建设等相关工作。</w:t>
      </w:r>
    </w:p>
    <w:p w:rsidR="00794ACE" w:rsidRPr="00DE4913" w:rsidRDefault="00794ACE" w:rsidP="008728D8">
      <w:pPr>
        <w:autoSpaceDE/>
        <w:autoSpaceDN/>
        <w:spacing w:line="560" w:lineRule="exact"/>
        <w:ind w:firstLineChars="200" w:firstLine="640"/>
        <w:jc w:val="both"/>
        <w:rPr>
          <w:rFonts w:ascii="仿宋_GB2312" w:eastAsia="仿宋_GB2312"/>
          <w:sz w:val="32"/>
          <w:szCs w:val="32"/>
        </w:rPr>
      </w:pPr>
      <w:r>
        <w:rPr>
          <w:rFonts w:ascii="仿宋_GB2312" w:eastAsia="仿宋_GB2312" w:hint="eastAsia"/>
          <w:sz w:val="32"/>
          <w:szCs w:val="32"/>
        </w:rPr>
        <w:t>（五）</w:t>
      </w:r>
      <w:r w:rsidRPr="00DE4913">
        <w:rPr>
          <w:rFonts w:ascii="仿宋_GB2312" w:eastAsia="仿宋_GB2312" w:hint="eastAsia"/>
          <w:sz w:val="32"/>
          <w:szCs w:val="32"/>
        </w:rPr>
        <w:t>财政局。承担国家财政、税收的方针、法规、政策的</w:t>
      </w:r>
      <w:r w:rsidRPr="00DE4913">
        <w:rPr>
          <w:rFonts w:ascii="仿宋_GB2312" w:eastAsia="仿宋_GB2312" w:hint="eastAsia"/>
          <w:sz w:val="32"/>
          <w:szCs w:val="32"/>
        </w:rPr>
        <w:lastRenderedPageBreak/>
        <w:t>组织贯彻执行。负责编制财政收支预算，经批准后组织实施；负责财源建设，筹集、调度、管理财政预算内、外资金和开发建设资金；负责国有资产管理、投融资管理、债权债务管理等工作；负责各项涉农补贴政策、民生财政政策的落实和各项涉农资金管理；负责机关和所属单位的财务管理工作；负责财务监督和审计工作。</w:t>
      </w:r>
    </w:p>
    <w:p w:rsidR="00794ACE" w:rsidRPr="00DE4913" w:rsidRDefault="00794ACE" w:rsidP="008728D8">
      <w:pPr>
        <w:autoSpaceDE/>
        <w:autoSpaceDN/>
        <w:spacing w:line="560" w:lineRule="exact"/>
        <w:ind w:firstLineChars="200" w:firstLine="640"/>
        <w:jc w:val="both"/>
        <w:rPr>
          <w:rFonts w:ascii="仿宋_GB2312" w:eastAsia="仿宋_GB2312"/>
          <w:sz w:val="32"/>
          <w:szCs w:val="32"/>
        </w:rPr>
      </w:pPr>
      <w:r>
        <w:rPr>
          <w:rFonts w:ascii="仿宋_GB2312" w:eastAsia="仿宋_GB2312" w:hint="eastAsia"/>
          <w:sz w:val="32"/>
          <w:szCs w:val="32"/>
        </w:rPr>
        <w:t>（六）</w:t>
      </w:r>
      <w:r w:rsidRPr="00DE4913">
        <w:rPr>
          <w:rFonts w:ascii="仿宋_GB2312" w:eastAsia="仿宋_GB2312" w:hint="eastAsia"/>
          <w:sz w:val="32"/>
          <w:szCs w:val="32"/>
        </w:rPr>
        <w:t>建设局（生态环境办公室）。承担建设管理和生态环境整治工作。负责综合管理规划建设和公共基础设施建设等工作；负责办理建设项目相关业务；负责基础设施项目的设计、招投标和质量监督管理、建设工程档案管理等相关工作；负责协调、指导物业管理工作；负责房屋征收、土地征用等工作；负责辖区内污染防治攻坚战的综合部署、任务下达与督查推进工作，承担生态建设、环境治理等相关工作。</w:t>
      </w:r>
    </w:p>
    <w:p w:rsidR="00794ACE" w:rsidRPr="00DE4913" w:rsidRDefault="00794ACE" w:rsidP="008728D8">
      <w:pPr>
        <w:autoSpaceDE/>
        <w:autoSpaceDN/>
        <w:spacing w:line="560" w:lineRule="exact"/>
        <w:ind w:firstLineChars="200" w:firstLine="640"/>
        <w:jc w:val="both"/>
        <w:rPr>
          <w:rFonts w:ascii="仿宋_GB2312" w:eastAsia="仿宋_GB2312"/>
          <w:sz w:val="32"/>
          <w:szCs w:val="32"/>
        </w:rPr>
      </w:pPr>
      <w:r>
        <w:rPr>
          <w:rFonts w:ascii="仿宋_GB2312" w:eastAsia="仿宋_GB2312" w:hint="eastAsia"/>
          <w:sz w:val="32"/>
          <w:szCs w:val="32"/>
        </w:rPr>
        <w:t>（七）</w:t>
      </w:r>
      <w:r w:rsidRPr="00DE4913">
        <w:rPr>
          <w:rFonts w:ascii="仿宋_GB2312" w:eastAsia="仿宋_GB2312" w:hint="eastAsia"/>
          <w:sz w:val="32"/>
          <w:szCs w:val="32"/>
        </w:rPr>
        <w:t>安全生产监督管理局（综合行政执法局、综合行政执法管理办公室）。负责在市政府下放的事项范围内履行法律规定的行政处罚权以及相关行政强制措施和监督检查权，组织开展综合行政执法活动；根据工作需要，协调配合市直执法机构在辖区内开展联合执法；根据工作需要，协调配合市直执法机构在辖区内开展联合执法；负责贯彻落实上级安全生产工作部署，承担辖区安全生产监督管理工作，组织开展安全生产监督检查和重点行业领域专项整治工作，研究、协调和解决安全生产监管工作中的重大问题；负责安全生产事故调查处理工作；负责组织、指挥和</w:t>
      </w:r>
      <w:r w:rsidRPr="00DE4913">
        <w:rPr>
          <w:rFonts w:ascii="仿宋_GB2312" w:eastAsia="仿宋_GB2312" w:hint="eastAsia"/>
          <w:sz w:val="32"/>
          <w:szCs w:val="32"/>
        </w:rPr>
        <w:lastRenderedPageBreak/>
        <w:t>协调应急救援等工作。</w:t>
      </w:r>
    </w:p>
    <w:p w:rsidR="00794ACE" w:rsidRPr="00DE4913" w:rsidRDefault="00794ACE" w:rsidP="008728D8">
      <w:pPr>
        <w:autoSpaceDE/>
        <w:autoSpaceDN/>
        <w:spacing w:line="560" w:lineRule="exact"/>
        <w:ind w:firstLineChars="200" w:firstLine="640"/>
        <w:jc w:val="both"/>
        <w:rPr>
          <w:rFonts w:ascii="仿宋_GB2312" w:eastAsia="仿宋_GB2312"/>
          <w:sz w:val="32"/>
          <w:szCs w:val="32"/>
        </w:rPr>
      </w:pPr>
      <w:r>
        <w:rPr>
          <w:rFonts w:ascii="仿宋_GB2312" w:eastAsia="仿宋_GB2312" w:hint="eastAsia"/>
          <w:sz w:val="32"/>
          <w:szCs w:val="32"/>
        </w:rPr>
        <w:t>（八）</w:t>
      </w:r>
      <w:r w:rsidRPr="00DE4913">
        <w:rPr>
          <w:rFonts w:ascii="仿宋_GB2312" w:eastAsia="仿宋_GB2312" w:hint="eastAsia"/>
          <w:sz w:val="32"/>
          <w:szCs w:val="32"/>
        </w:rPr>
        <w:t>农业农村和社会事业局（退役军人服务站）。负责农业农村发展、新农村建设工作；负责扶贫工作；负责农村集体经济发展管理工作；负责农村集体三资管理、村级财务管理、农村合作组织建设、土地承包、土地流转等工作；负责农业综合开发和管理工作；负责农村环境综合整治和长效管理工作；组织协调农村水利工作；负责指导基层自治、社区建设管理及考核工作；负责教育体育、民政优抚、劳动就业、社会保障、公共文化、卫生健康、残疾人保护等社会事业工作；负责退役军人服务管理工作；负责食品安全的统筹协调、协助执法等工作。</w:t>
      </w:r>
    </w:p>
    <w:p w:rsidR="00794ACE" w:rsidRPr="00DE4913" w:rsidRDefault="00794ACE" w:rsidP="008728D8">
      <w:pPr>
        <w:tabs>
          <w:tab w:val="left" w:pos="1191"/>
        </w:tabs>
        <w:spacing w:before="45" w:line="560" w:lineRule="exact"/>
        <w:ind w:right="-83" w:firstLineChars="200" w:firstLine="640"/>
        <w:rPr>
          <w:rFonts w:ascii="仿宋_GB2312" w:eastAsia="仿宋_GB2312"/>
          <w:i/>
          <w:w w:val="95"/>
          <w:sz w:val="32"/>
          <w:szCs w:val="32"/>
        </w:rPr>
      </w:pPr>
      <w:r>
        <w:rPr>
          <w:rFonts w:ascii="仿宋_GB2312" w:eastAsia="仿宋_GB2312" w:hint="eastAsia"/>
          <w:sz w:val="32"/>
          <w:szCs w:val="32"/>
        </w:rPr>
        <w:t>（九）</w:t>
      </w:r>
      <w:r w:rsidRPr="00DE4913">
        <w:rPr>
          <w:rFonts w:ascii="仿宋_GB2312" w:eastAsia="仿宋_GB2312" w:hint="eastAsia"/>
          <w:sz w:val="32"/>
          <w:szCs w:val="32"/>
        </w:rPr>
        <w:t>为民服务中心。负责市政府授权或相关职能部门委托、下放给街道的行政许可、公共服务等事项的受理、审核和审批；负责街道职权范围内事项的审核审批；负责制定实施各项政务服务制度和管理办法；负责指导和管理村（社区）为民服务点工作，落实帮办代办代缴代理等服务机制。</w:t>
      </w:r>
    </w:p>
    <w:p w:rsidR="00794ACE" w:rsidRPr="00DE4913" w:rsidRDefault="00794ACE" w:rsidP="008728D8">
      <w:pPr>
        <w:tabs>
          <w:tab w:val="left" w:pos="1192"/>
        </w:tabs>
        <w:spacing w:before="11" w:line="560" w:lineRule="exact"/>
        <w:ind w:right="59" w:firstLineChars="196" w:firstLine="608"/>
        <w:jc w:val="both"/>
        <w:rPr>
          <w:rFonts w:ascii="仿宋" w:eastAsia="仿宋" w:hAnsi="仿宋" w:cs="仿宋"/>
          <w:sz w:val="32"/>
        </w:rPr>
      </w:pPr>
      <w:r w:rsidRPr="00DE4913">
        <w:rPr>
          <w:rFonts w:ascii="仿宋_GB2312" w:eastAsia="仿宋_GB2312" w:hAnsi="仿宋" w:cs="仿宋" w:hint="eastAsia"/>
          <w:spacing w:val="-5"/>
          <w:sz w:val="32"/>
        </w:rPr>
        <w:t>从预算单位构成看，</w:t>
      </w:r>
      <w:r w:rsidRPr="00DE4913">
        <w:rPr>
          <w:rFonts w:ascii="仿宋_GB2312" w:eastAsia="仿宋_GB2312" w:hAnsi="宋体" w:cs="Times New Roman" w:hint="eastAsia"/>
          <w:sz w:val="32"/>
          <w:szCs w:val="32"/>
        </w:rPr>
        <w:t>纳入本部门202</w:t>
      </w:r>
      <w:r>
        <w:rPr>
          <w:rFonts w:ascii="仿宋_GB2312" w:eastAsia="仿宋_GB2312" w:hAnsi="宋体" w:cs="Times New Roman" w:hint="eastAsia"/>
          <w:sz w:val="32"/>
          <w:szCs w:val="32"/>
        </w:rPr>
        <w:t>1</w:t>
      </w:r>
      <w:r w:rsidRPr="00DE4913">
        <w:rPr>
          <w:rFonts w:ascii="仿宋_GB2312" w:eastAsia="仿宋_GB2312" w:hAnsi="宋体" w:cs="Times New Roman" w:hint="eastAsia"/>
          <w:sz w:val="32"/>
          <w:szCs w:val="32"/>
        </w:rPr>
        <w:t>年部门汇总预算编制范围的预算单位共计2家，具体包括：</w:t>
      </w:r>
      <w:r>
        <w:rPr>
          <w:rFonts w:ascii="仿宋_GB2312" w:eastAsia="仿宋_GB2312" w:hAnsi="宋体" w:cs="Times New Roman" w:hint="eastAsia"/>
          <w:sz w:val="32"/>
          <w:szCs w:val="32"/>
        </w:rPr>
        <w:t>南通市</w:t>
      </w:r>
      <w:r w:rsidRPr="00DE4913">
        <w:rPr>
          <w:rFonts w:ascii="仿宋_GB2312" w:eastAsia="仿宋_GB2312" w:hAnsi="宋体" w:cs="Times New Roman" w:hint="eastAsia"/>
          <w:sz w:val="32"/>
          <w:szCs w:val="32"/>
        </w:rPr>
        <w:t>海门</w:t>
      </w:r>
      <w:r>
        <w:rPr>
          <w:rFonts w:ascii="仿宋_GB2312" w:eastAsia="仿宋_GB2312" w:hAnsi="宋体" w:cs="Times New Roman" w:hint="eastAsia"/>
          <w:sz w:val="32"/>
          <w:szCs w:val="32"/>
        </w:rPr>
        <w:t>区</w:t>
      </w:r>
      <w:r w:rsidRPr="00DE4913">
        <w:rPr>
          <w:rFonts w:ascii="仿宋_GB2312" w:eastAsia="仿宋_GB2312" w:hAnsi="宋体" w:cs="Times New Roman" w:hint="eastAsia"/>
          <w:sz w:val="32"/>
          <w:szCs w:val="32"/>
        </w:rPr>
        <w:t>三厂街道</w:t>
      </w:r>
      <w:r>
        <w:rPr>
          <w:rFonts w:ascii="仿宋_GB2312" w:eastAsia="仿宋_GB2312" w:hAnsi="宋体" w:cs="Times New Roman" w:hint="eastAsia"/>
          <w:sz w:val="32"/>
          <w:szCs w:val="32"/>
        </w:rPr>
        <w:t>办事处</w:t>
      </w:r>
      <w:r w:rsidRPr="00DE4913">
        <w:rPr>
          <w:rFonts w:ascii="仿宋_GB2312" w:eastAsia="仿宋_GB2312" w:hAnsi="宋体" w:cs="Times New Roman" w:hint="eastAsia"/>
          <w:sz w:val="32"/>
          <w:szCs w:val="32"/>
        </w:rPr>
        <w:t>本级、</w:t>
      </w:r>
      <w:r>
        <w:rPr>
          <w:rFonts w:ascii="仿宋_GB2312" w:eastAsia="仿宋_GB2312" w:hAnsi="宋体" w:cs="Times New Roman" w:hint="eastAsia"/>
          <w:sz w:val="32"/>
          <w:szCs w:val="32"/>
        </w:rPr>
        <w:t>南通市</w:t>
      </w:r>
      <w:r w:rsidRPr="00DE4913">
        <w:rPr>
          <w:rFonts w:ascii="仿宋_GB2312" w:eastAsia="仿宋_GB2312" w:hAnsi="宋体" w:cs="Times New Roman" w:hint="eastAsia"/>
          <w:sz w:val="32"/>
          <w:szCs w:val="32"/>
        </w:rPr>
        <w:t>海门</w:t>
      </w:r>
      <w:r>
        <w:rPr>
          <w:rFonts w:ascii="仿宋_GB2312" w:eastAsia="仿宋_GB2312" w:hAnsi="宋体" w:cs="Times New Roman" w:hint="eastAsia"/>
          <w:sz w:val="32"/>
          <w:szCs w:val="32"/>
        </w:rPr>
        <w:t>区</w:t>
      </w:r>
      <w:r w:rsidRPr="00DE4913">
        <w:rPr>
          <w:rFonts w:ascii="仿宋_GB2312" w:eastAsia="仿宋_GB2312" w:hAnsi="宋体" w:cs="Times New Roman" w:hint="eastAsia"/>
          <w:sz w:val="32"/>
          <w:szCs w:val="32"/>
        </w:rPr>
        <w:t>三厂幼儿园。</w:t>
      </w:r>
    </w:p>
    <w:p w:rsidR="00794ACE" w:rsidRDefault="00794ACE" w:rsidP="008728D8">
      <w:pPr>
        <w:pStyle w:val="a3"/>
        <w:spacing w:line="560" w:lineRule="exact"/>
        <w:ind w:left="709"/>
        <w:rPr>
          <w:rFonts w:ascii="方正黑体_GBK" w:eastAsia="方正黑体_GBK"/>
        </w:rPr>
      </w:pPr>
      <w:r>
        <w:rPr>
          <w:rFonts w:ascii="方正黑体_GBK" w:eastAsia="方正黑体_GBK" w:hint="eastAsia"/>
        </w:rPr>
        <w:t>三、</w:t>
      </w:r>
      <w:r>
        <w:rPr>
          <w:rFonts w:ascii="Times New Roman" w:eastAsia="Times New Roman"/>
        </w:rPr>
        <w:t>2021</w:t>
      </w:r>
      <w:r>
        <w:rPr>
          <w:rFonts w:ascii="方正黑体_GBK" w:eastAsia="方正黑体_GBK" w:hint="eastAsia"/>
        </w:rPr>
        <w:t>年部门主要工作任务及目标</w:t>
      </w:r>
    </w:p>
    <w:p w:rsidR="00794ACE" w:rsidRPr="0010596A" w:rsidRDefault="00794ACE" w:rsidP="008728D8">
      <w:pPr>
        <w:spacing w:line="560" w:lineRule="exact"/>
        <w:ind w:firstLineChars="200" w:firstLine="640"/>
        <w:rPr>
          <w:rFonts w:ascii="仿宋_GB2312" w:eastAsia="仿宋_GB2312" w:hAnsi="仿宋"/>
          <w:sz w:val="32"/>
          <w:szCs w:val="32"/>
        </w:rPr>
      </w:pPr>
      <w:r w:rsidRPr="0010596A">
        <w:rPr>
          <w:rFonts w:ascii="仿宋_GB2312" w:eastAsia="仿宋_GB2312" w:hAnsi="Times New Roman" w:cs="宋体" w:hint="eastAsia"/>
          <w:sz w:val="32"/>
          <w:szCs w:val="32"/>
        </w:rPr>
        <w:t>2021年是中国共产党成立100周年，也是“十四五”发展的开局之年，我们将以习近平新时代中国特色社会主义思想为指导，全面贯彻党的十九届五中全会精神，落实区委十四届十一次全会</w:t>
      </w:r>
      <w:r w:rsidRPr="0010596A">
        <w:rPr>
          <w:rFonts w:ascii="仿宋_GB2312" w:eastAsia="仿宋_GB2312" w:hAnsi="Times New Roman" w:cs="宋体" w:hint="eastAsia"/>
          <w:sz w:val="32"/>
          <w:szCs w:val="32"/>
        </w:rPr>
        <w:lastRenderedPageBreak/>
        <w:t>精神，进一步解放思想、抢抓机遇、创新实干，统筹推进稳增长、促改革、调结构、惠民生、防风险各项工作，以“转型升级推进年、重大项目攻坚年、城市形象</w:t>
      </w:r>
      <w:r w:rsidRPr="0010596A">
        <w:rPr>
          <w:rFonts w:ascii="仿宋_GB2312" w:eastAsia="仿宋_GB2312" w:hAnsi="仿宋" w:hint="eastAsia"/>
          <w:sz w:val="32"/>
          <w:szCs w:val="32"/>
        </w:rPr>
        <w:t>提升年”为主抓手，</w:t>
      </w:r>
      <w:r w:rsidRPr="0010596A">
        <w:rPr>
          <w:rFonts w:ascii="仿宋_GB2312" w:eastAsia="仿宋_GB2312" w:hAnsi="仿宋" w:cs="Calibri" w:hint="eastAsia"/>
          <w:sz w:val="32"/>
          <w:szCs w:val="32"/>
        </w:rPr>
        <w:t>持续发力、协同发力、精准发力，</w:t>
      </w:r>
      <w:r w:rsidRPr="0010596A">
        <w:rPr>
          <w:rFonts w:ascii="仿宋_GB2312" w:eastAsia="仿宋_GB2312" w:hAnsi="仿宋" w:hint="eastAsia"/>
          <w:sz w:val="32"/>
          <w:szCs w:val="32"/>
        </w:rPr>
        <w:t>在高质量建设全市实体经济转型升级实力样板区上迈出坚实步伐！</w:t>
      </w:r>
    </w:p>
    <w:p w:rsidR="00794ACE" w:rsidRPr="0010596A" w:rsidRDefault="00794ACE" w:rsidP="008728D8">
      <w:pPr>
        <w:snapToGrid w:val="0"/>
        <w:spacing w:line="560" w:lineRule="exact"/>
        <w:ind w:firstLineChars="200" w:firstLine="640"/>
        <w:rPr>
          <w:rFonts w:ascii="仿宋_GB2312" w:eastAsia="仿宋_GB2312" w:cs="仿宋_GB2312"/>
          <w:color w:val="000000"/>
          <w:sz w:val="32"/>
          <w:szCs w:val="32"/>
        </w:rPr>
      </w:pPr>
      <w:r w:rsidRPr="0010596A">
        <w:rPr>
          <w:rFonts w:ascii="仿宋_GB2312" w:eastAsia="仿宋_GB2312" w:cs="仿宋_GB2312" w:hint="eastAsia"/>
          <w:color w:val="000000"/>
          <w:sz w:val="32"/>
          <w:szCs w:val="32"/>
        </w:rPr>
        <w:t>做好今年工</w:t>
      </w:r>
      <w:r w:rsidRPr="0010596A">
        <w:rPr>
          <w:rFonts w:ascii="仿宋_GB2312" w:eastAsia="仿宋_GB2312" w:cs="仿宋_GB2312" w:hint="eastAsia"/>
          <w:sz w:val="32"/>
          <w:szCs w:val="32"/>
        </w:rPr>
        <w:t>作，重点抓好五个方面：</w:t>
      </w:r>
    </w:p>
    <w:p w:rsidR="00794ACE" w:rsidRPr="00FE13C6" w:rsidRDefault="00794ACE" w:rsidP="008728D8">
      <w:pPr>
        <w:spacing w:line="560" w:lineRule="exact"/>
        <w:ind w:firstLineChars="200" w:firstLine="640"/>
        <w:rPr>
          <w:rFonts w:ascii="仿宋_GB2312" w:eastAsia="仿宋_GB2312" w:hAnsi="黑体"/>
          <w:sz w:val="32"/>
          <w:szCs w:val="32"/>
        </w:rPr>
      </w:pPr>
      <w:r w:rsidRPr="0010596A">
        <w:rPr>
          <w:rFonts w:ascii="仿宋_GB2312" w:eastAsia="仿宋_GB2312" w:hAnsi="黑体" w:hint="eastAsia"/>
          <w:sz w:val="32"/>
          <w:szCs w:val="32"/>
        </w:rPr>
        <w:t>（一）聚焦创新驱动，全力打造实体经济转型升级实力样板区。</w:t>
      </w:r>
      <w:r w:rsidRPr="0010596A">
        <w:rPr>
          <w:rFonts w:ascii="仿宋_GB2312" w:eastAsia="仿宋_GB2312" w:hAnsi="仿宋" w:hint="eastAsia"/>
          <w:sz w:val="32"/>
          <w:szCs w:val="32"/>
        </w:rPr>
        <w:t>把发展的着力点放在实体经济上，不断催生新的经济增</w:t>
      </w:r>
      <w:r w:rsidRPr="00F7272D">
        <w:rPr>
          <w:rFonts w:ascii="仿宋_GB2312" w:eastAsia="仿宋_GB2312" w:hAnsi="仿宋" w:hint="eastAsia"/>
          <w:sz w:val="32"/>
          <w:szCs w:val="32"/>
        </w:rPr>
        <w:t>长点。</w:t>
      </w:r>
      <w:r w:rsidRPr="00292FAE">
        <w:rPr>
          <w:rFonts w:ascii="仿宋_GB2312" w:eastAsia="仿宋_GB2312" w:hAnsi="仿宋" w:cs="Times New Roman" w:hint="eastAsia"/>
          <w:sz w:val="32"/>
          <w:szCs w:val="32"/>
        </w:rPr>
        <w:t>抓组织运筹，在打造新标杆上求突破。</w:t>
      </w:r>
      <w:r w:rsidRPr="00F7272D">
        <w:rPr>
          <w:rFonts w:ascii="仿宋_GB2312" w:eastAsia="仿宋_GB2312" w:hAnsi="仿宋" w:cs="Times New Roman" w:hint="eastAsia"/>
          <w:sz w:val="32"/>
          <w:szCs w:val="32"/>
        </w:rPr>
        <w:t>对照高质量发展考核，进行任务分解</w:t>
      </w:r>
      <w:r>
        <w:rPr>
          <w:rFonts w:ascii="仿宋_GB2312" w:eastAsia="仿宋_GB2312" w:hAnsi="仿宋" w:cs="Times New Roman" w:hint="eastAsia"/>
          <w:sz w:val="32"/>
          <w:szCs w:val="32"/>
        </w:rPr>
        <w:t>落实</w:t>
      </w:r>
      <w:r w:rsidRPr="00F7272D">
        <w:rPr>
          <w:rFonts w:ascii="仿宋_GB2312" w:eastAsia="仿宋_GB2312" w:hAnsi="仿宋" w:cs="Times New Roman" w:hint="eastAsia"/>
          <w:sz w:val="32"/>
          <w:szCs w:val="32"/>
        </w:rPr>
        <w:t>，</w:t>
      </w:r>
      <w:r>
        <w:rPr>
          <w:rFonts w:ascii="仿宋_GB2312" w:eastAsia="仿宋_GB2312" w:hAnsi="仿宋" w:cs="Times New Roman" w:hint="eastAsia"/>
          <w:sz w:val="32"/>
          <w:szCs w:val="32"/>
        </w:rPr>
        <w:t>确保经济在可控区间内平稳运行。</w:t>
      </w:r>
      <w:r w:rsidRPr="00F7272D">
        <w:rPr>
          <w:rFonts w:ascii="仿宋_GB2312" w:eastAsia="仿宋_GB2312" w:hAnsi="仿宋" w:cs="Times New Roman" w:hint="eastAsia"/>
          <w:sz w:val="32"/>
          <w:szCs w:val="32"/>
        </w:rPr>
        <w:t>落实一揽子扶持政策，全力提振企业发展信心。</w:t>
      </w:r>
      <w:r w:rsidRPr="00292FAE">
        <w:rPr>
          <w:rFonts w:ascii="仿宋_GB2312" w:eastAsia="仿宋_GB2312" w:hAnsi="仿宋" w:cs="Times New Roman" w:hint="eastAsia"/>
          <w:sz w:val="32"/>
          <w:szCs w:val="32"/>
        </w:rPr>
        <w:t>抓载体建设，在培育新动能上求突破。</w:t>
      </w:r>
      <w:r w:rsidRPr="00F7272D">
        <w:rPr>
          <w:rFonts w:ascii="仿宋_GB2312" w:eastAsia="仿宋_GB2312" w:hAnsi="仿宋" w:hint="eastAsia"/>
          <w:sz w:val="32"/>
          <w:szCs w:val="32"/>
        </w:rPr>
        <w:t>进一步整合区位、资源、资金等资源要素，全力加快大生高新技术产业园区</w:t>
      </w:r>
      <w:r>
        <w:rPr>
          <w:rFonts w:ascii="仿宋_GB2312" w:eastAsia="仿宋_GB2312" w:hAnsi="仿宋" w:hint="eastAsia"/>
          <w:sz w:val="32"/>
          <w:szCs w:val="32"/>
        </w:rPr>
        <w:t>基础配套设施</w:t>
      </w:r>
      <w:r w:rsidRPr="00F7272D">
        <w:rPr>
          <w:rFonts w:ascii="仿宋_GB2312" w:eastAsia="仿宋_GB2312" w:hAnsi="仿宋" w:hint="eastAsia"/>
          <w:sz w:val="32"/>
          <w:szCs w:val="32"/>
        </w:rPr>
        <w:t>建设，为重特大项目快速落地提供保障。</w:t>
      </w:r>
      <w:r w:rsidRPr="00F7272D">
        <w:rPr>
          <w:rFonts w:ascii="仿宋_GB2312" w:eastAsia="仿宋_GB2312" w:hAnsi="仿宋" w:cs="宋体" w:hint="eastAsia"/>
          <w:sz w:val="32"/>
          <w:szCs w:val="32"/>
        </w:rPr>
        <w:t>力争全年开工超亿元项目6个，其中重特大项目4个。</w:t>
      </w:r>
      <w:r w:rsidRPr="00292FAE">
        <w:rPr>
          <w:rFonts w:ascii="仿宋_GB2312" w:eastAsia="仿宋_GB2312" w:hAnsi="仿宋" w:cs="Times New Roman" w:hint="eastAsia"/>
          <w:sz w:val="32"/>
          <w:szCs w:val="32"/>
        </w:rPr>
        <w:t>抓结构调整，在提升新质态上求突破。</w:t>
      </w:r>
      <w:r w:rsidRPr="00F7272D">
        <w:rPr>
          <w:rFonts w:ascii="仿宋_GB2312" w:eastAsia="仿宋_GB2312" w:hAnsi="仿宋" w:cs="Times New Roman" w:hint="eastAsia"/>
          <w:sz w:val="32"/>
          <w:szCs w:val="32"/>
        </w:rPr>
        <w:t>积极引导企业发展总部经济、转型升级、上市融资。</w:t>
      </w:r>
      <w:r w:rsidRPr="00F7272D">
        <w:rPr>
          <w:rFonts w:ascii="仿宋_GB2312" w:eastAsia="仿宋_GB2312" w:hAnsi="仿宋" w:hint="eastAsia"/>
          <w:sz w:val="32"/>
          <w:szCs w:val="32"/>
        </w:rPr>
        <w:t>着力培育服务业、战略新兴产业等新的增长点，逐步形成智能装备制造、新材料等为主体的产业格局。</w:t>
      </w:r>
    </w:p>
    <w:p w:rsidR="00794ACE" w:rsidRPr="00F7272D" w:rsidRDefault="00794ACE" w:rsidP="008728D8">
      <w:pPr>
        <w:spacing w:line="560" w:lineRule="exact"/>
        <w:ind w:firstLineChars="200" w:firstLine="640"/>
        <w:rPr>
          <w:rFonts w:ascii="仿宋_GB2312" w:eastAsia="仿宋_GB2312" w:hAnsi="仿宋"/>
          <w:sz w:val="32"/>
          <w:szCs w:val="32"/>
        </w:rPr>
      </w:pPr>
      <w:r w:rsidRPr="00213CA5">
        <w:rPr>
          <w:rFonts w:ascii="楷体_GB2312" w:eastAsia="楷体_GB2312" w:hAnsi="黑体" w:hint="eastAsia"/>
          <w:sz w:val="32"/>
          <w:szCs w:val="32"/>
        </w:rPr>
        <w:t>（二）聚焦项目招商，全力打造创新主体聚集区。</w:t>
      </w:r>
      <w:r w:rsidRPr="00F7272D">
        <w:rPr>
          <w:rFonts w:ascii="仿宋_GB2312" w:eastAsia="仿宋_GB2312" w:hAnsi="仿宋" w:hint="eastAsia"/>
          <w:sz w:val="32"/>
          <w:szCs w:val="32"/>
        </w:rPr>
        <w:t>牢固树立“项目为王”的理念，不断在项目建设主战场“攻城略地”。</w:t>
      </w:r>
      <w:r w:rsidRPr="00292FAE">
        <w:rPr>
          <w:rFonts w:ascii="仿宋_GB2312" w:eastAsia="仿宋_GB2312" w:hAnsi="仿宋" w:cs="Times New Roman" w:hint="eastAsia"/>
          <w:sz w:val="32"/>
          <w:szCs w:val="32"/>
        </w:rPr>
        <w:t>突出项目建设，全面打造产业高地。</w:t>
      </w:r>
      <w:r w:rsidRPr="00F7272D">
        <w:rPr>
          <w:rFonts w:ascii="仿宋_GB2312" w:eastAsia="仿宋_GB2312" w:hAnsi="仿宋" w:hint="eastAsia"/>
          <w:sz w:val="32"/>
          <w:szCs w:val="32"/>
        </w:rPr>
        <w:t>围绕产业集群、要素集约、项目集聚三大工程，实施挂图作战，明确责任分工，倒排时间节点，</w:t>
      </w:r>
      <w:r w:rsidRPr="00F7272D">
        <w:rPr>
          <w:rFonts w:ascii="仿宋_GB2312" w:eastAsia="仿宋_GB2312" w:hAnsi="仿宋" w:hint="eastAsia"/>
          <w:sz w:val="32"/>
          <w:szCs w:val="32"/>
        </w:rPr>
        <w:lastRenderedPageBreak/>
        <w:t>做到“一对一”跟踪服务。</w:t>
      </w:r>
      <w:r w:rsidRPr="00292FAE">
        <w:rPr>
          <w:rFonts w:ascii="仿宋_GB2312" w:eastAsia="仿宋_GB2312" w:hAnsi="仿宋" w:cs="Times New Roman" w:hint="eastAsia"/>
          <w:sz w:val="32"/>
          <w:szCs w:val="32"/>
        </w:rPr>
        <w:t>突出精准招商，着力构建发展引擎。</w:t>
      </w:r>
      <w:r w:rsidRPr="00F7272D">
        <w:rPr>
          <w:rFonts w:ascii="仿宋_GB2312" w:eastAsia="仿宋_GB2312" w:hAnsi="仿宋" w:cs="宋体" w:hint="eastAsia"/>
          <w:sz w:val="32"/>
          <w:szCs w:val="32"/>
        </w:rPr>
        <w:t>把握长三角一体化的同城效应，以上海、苏南、浙北为招商中心地带，强化与国内知名基金和中介公司深度合作，力争在重特大项目上有新的突破。</w:t>
      </w:r>
      <w:r w:rsidRPr="00292FAE">
        <w:rPr>
          <w:rFonts w:ascii="仿宋_GB2312" w:eastAsia="仿宋_GB2312" w:hAnsi="仿宋" w:cs="Times New Roman" w:hint="eastAsia"/>
          <w:sz w:val="32"/>
          <w:szCs w:val="32"/>
        </w:rPr>
        <w:t>突出龙头引领，全力推动培大扶强。</w:t>
      </w:r>
      <w:r w:rsidRPr="00F7272D">
        <w:rPr>
          <w:rFonts w:ascii="仿宋_GB2312" w:eastAsia="仿宋_GB2312" w:hAnsi="仿宋" w:cs="宋体" w:hint="eastAsia"/>
          <w:sz w:val="32"/>
          <w:szCs w:val="32"/>
        </w:rPr>
        <w:t>重点围绕容汇锂业上下游配套产业项目、维柏思特超亿元医疗装备延伸项目等，打造一批细分行业的“单打冠军”。注重在先进装备制造、新材料等优势产业上</w:t>
      </w:r>
      <w:r w:rsidRPr="00F7272D">
        <w:rPr>
          <w:rFonts w:ascii="仿宋_GB2312" w:eastAsia="仿宋_GB2312" w:hAnsi="仿宋" w:cs="仿宋" w:hint="eastAsia"/>
          <w:sz w:val="32"/>
          <w:szCs w:val="32"/>
        </w:rPr>
        <w:t>持续发力；在</w:t>
      </w:r>
      <w:r>
        <w:rPr>
          <w:rFonts w:ascii="仿宋_GB2312" w:eastAsia="仿宋_GB2312" w:hAnsi="仿宋" w:cs="仿宋" w:hint="eastAsia"/>
          <w:sz w:val="32"/>
          <w:szCs w:val="32"/>
        </w:rPr>
        <w:t>“</w:t>
      </w:r>
      <w:r w:rsidRPr="00F7272D">
        <w:rPr>
          <w:rFonts w:ascii="仿宋_GB2312" w:eastAsia="仿宋_GB2312" w:hAnsi="仿宋" w:cs="仿宋" w:hint="eastAsia"/>
          <w:sz w:val="32"/>
          <w:szCs w:val="32"/>
        </w:rPr>
        <w:t>新基建”产业上形成特色亮点。</w:t>
      </w:r>
    </w:p>
    <w:p w:rsidR="00794ACE" w:rsidRPr="00FE13C6" w:rsidRDefault="00794ACE" w:rsidP="008728D8">
      <w:pPr>
        <w:spacing w:line="560" w:lineRule="exact"/>
        <w:ind w:firstLineChars="200" w:firstLine="640"/>
        <w:rPr>
          <w:rFonts w:ascii="仿宋_GB2312" w:eastAsia="仿宋_GB2312" w:hAnsi="黑体"/>
          <w:sz w:val="32"/>
          <w:szCs w:val="32"/>
        </w:rPr>
      </w:pPr>
      <w:r w:rsidRPr="00213CA5">
        <w:rPr>
          <w:rFonts w:ascii="楷体_GB2312" w:eastAsia="楷体_GB2312" w:hAnsi="黑体" w:hint="eastAsia"/>
          <w:sz w:val="32"/>
          <w:szCs w:val="32"/>
        </w:rPr>
        <w:t>（三）聚焦区域融合，全力打造城市高质量均衡发展先导区。</w:t>
      </w:r>
      <w:r w:rsidRPr="00F7272D">
        <w:rPr>
          <w:rFonts w:ascii="仿宋_GB2312" w:eastAsia="仿宋_GB2312" w:hAnsi="仿宋" w:hint="eastAsia"/>
          <w:sz w:val="32"/>
          <w:szCs w:val="32"/>
        </w:rPr>
        <w:t>深入开展“城市形象提升年”行动，以现代化、品质化理念经营城市，加快人气、商气集聚。</w:t>
      </w:r>
      <w:r w:rsidRPr="00292FAE">
        <w:rPr>
          <w:rFonts w:ascii="仿宋_GB2312" w:eastAsia="仿宋_GB2312" w:hAnsi="仿宋" w:cs="Times New Roman" w:hint="eastAsia"/>
          <w:sz w:val="32"/>
          <w:szCs w:val="32"/>
        </w:rPr>
        <w:t>精心规划，提升城市“品位”。</w:t>
      </w:r>
      <w:r w:rsidRPr="00F7272D">
        <w:rPr>
          <w:rFonts w:ascii="仿宋_GB2312" w:eastAsia="仿宋_GB2312" w:hAnsi="仿宋" w:hint="eastAsia"/>
          <w:bCs/>
          <w:sz w:val="32"/>
          <w:szCs w:val="32"/>
        </w:rPr>
        <w:t>主动对接海门城市建设需要，向上级争更加优质的资源要素，在更高层面、更大格局中谋划城市发展，持续优化东城发展空间，打造名副其实的海门东城区。</w:t>
      </w:r>
      <w:r w:rsidRPr="00292FAE">
        <w:rPr>
          <w:rFonts w:ascii="仿宋_GB2312" w:eastAsia="仿宋_GB2312" w:hAnsi="仿宋" w:cs="Times New Roman" w:hint="eastAsia"/>
          <w:sz w:val="32"/>
          <w:szCs w:val="32"/>
        </w:rPr>
        <w:t>精致建设，提升城市“气质”。</w:t>
      </w:r>
      <w:r>
        <w:rPr>
          <w:rFonts w:ascii="仿宋_GB2312" w:eastAsia="仿宋_GB2312" w:hAnsi="仿宋" w:hint="eastAsia"/>
          <w:bCs/>
          <w:sz w:val="32"/>
          <w:szCs w:val="32"/>
        </w:rPr>
        <w:t>加快</w:t>
      </w:r>
      <w:r w:rsidRPr="00F7272D">
        <w:rPr>
          <w:rFonts w:ascii="仿宋_GB2312" w:eastAsia="仿宋_GB2312" w:hAnsi="仿宋" w:hint="eastAsia"/>
          <w:bCs/>
          <w:sz w:val="32"/>
          <w:szCs w:val="32"/>
        </w:rPr>
        <w:t>启动长江紫园南侧、孝威村、钟楼新村地块安置房建设。推进龙江花园二、三期竣工交付及文苑新村项目办证工作，新东花园项目工程建设及珑秀花园项目交房工作。</w:t>
      </w:r>
      <w:r w:rsidRPr="00292FAE">
        <w:rPr>
          <w:rFonts w:ascii="仿宋_GB2312" w:eastAsia="仿宋_GB2312" w:hAnsi="仿宋" w:cs="Times New Roman" w:hint="eastAsia"/>
          <w:sz w:val="32"/>
          <w:szCs w:val="32"/>
        </w:rPr>
        <w:t>精细管理，提升城市“颜值”。</w:t>
      </w:r>
      <w:r w:rsidRPr="00F7272D">
        <w:rPr>
          <w:rFonts w:ascii="仿宋_GB2312" w:eastAsia="仿宋_GB2312" w:hAnsi="仿宋" w:hint="eastAsia"/>
          <w:bCs/>
          <w:sz w:val="32"/>
          <w:szCs w:val="32"/>
        </w:rPr>
        <w:t>全力实施老小区改造工程，提升品位内涵。结合海门沿江风光带打造工程，着力打造“活水绕城，水文一体、水绿相映”的城市特色。运用新技术、新理念，不断提升城市智能化、精细化管理水平。</w:t>
      </w:r>
      <w:r w:rsidRPr="00292FAE">
        <w:rPr>
          <w:rFonts w:ascii="仿宋_GB2312" w:eastAsia="仿宋_GB2312" w:hAnsi="仿宋" w:cs="Times New Roman" w:hint="eastAsia"/>
          <w:sz w:val="32"/>
          <w:szCs w:val="32"/>
        </w:rPr>
        <w:t>精准运行，提升城市“活力”。积</w:t>
      </w:r>
      <w:r w:rsidRPr="00213CA5">
        <w:rPr>
          <w:rFonts w:ascii="仿宋_GB2312" w:eastAsia="仿宋_GB2312" w:hAnsi="仿宋" w:hint="eastAsia"/>
          <w:bCs/>
          <w:sz w:val="32"/>
          <w:szCs w:val="32"/>
        </w:rPr>
        <w:t>极</w:t>
      </w:r>
      <w:r w:rsidRPr="00F7272D">
        <w:rPr>
          <w:rFonts w:ascii="仿宋_GB2312" w:eastAsia="仿宋_GB2312" w:hAnsi="仿宋" w:hint="eastAsia"/>
          <w:bCs/>
          <w:sz w:val="32"/>
          <w:szCs w:val="32"/>
        </w:rPr>
        <w:t>吸引央企、战略投资者参与城市开发建设，加快形成“以城建城、以城养城、</w:t>
      </w:r>
      <w:r w:rsidRPr="00F7272D">
        <w:rPr>
          <w:rFonts w:ascii="仿宋_GB2312" w:eastAsia="仿宋_GB2312" w:hAnsi="仿宋" w:hint="eastAsia"/>
          <w:bCs/>
          <w:sz w:val="32"/>
          <w:szCs w:val="32"/>
        </w:rPr>
        <w:lastRenderedPageBreak/>
        <w:t>以城兴城”的可持续发展模式。</w:t>
      </w:r>
      <w:r w:rsidRPr="00F7272D">
        <w:rPr>
          <w:rFonts w:ascii="仿宋_GB2312" w:eastAsia="仿宋_GB2312" w:hAnsi="仿宋" w:hint="eastAsia"/>
          <w:sz w:val="32"/>
          <w:szCs w:val="32"/>
        </w:rPr>
        <w:t>加快</w:t>
      </w:r>
      <w:r w:rsidRPr="00F7272D">
        <w:rPr>
          <w:rFonts w:ascii="仿宋_GB2312" w:eastAsia="仿宋_GB2312" w:hAnsi="仿宋" w:hint="eastAsia"/>
          <w:bCs/>
          <w:sz w:val="32"/>
          <w:szCs w:val="32"/>
        </w:rPr>
        <w:t>建设一批高品质楼盘，进一步繁荣服务业业态，</w:t>
      </w:r>
      <w:r w:rsidRPr="00F7272D">
        <w:rPr>
          <w:rFonts w:ascii="仿宋_GB2312" w:eastAsia="仿宋_GB2312" w:hAnsi="仿宋" w:hint="eastAsia"/>
          <w:sz w:val="32"/>
          <w:szCs w:val="32"/>
        </w:rPr>
        <w:t>深度融入到海门主城区发展。</w:t>
      </w:r>
    </w:p>
    <w:p w:rsidR="00794ACE" w:rsidRPr="00FE13C6" w:rsidRDefault="00794ACE" w:rsidP="008728D8">
      <w:pPr>
        <w:spacing w:line="560" w:lineRule="exact"/>
        <w:ind w:firstLineChars="200" w:firstLine="640"/>
        <w:rPr>
          <w:rFonts w:ascii="仿宋_GB2312" w:eastAsia="仿宋_GB2312" w:hAnsi="黑体"/>
          <w:sz w:val="32"/>
          <w:szCs w:val="32"/>
        </w:rPr>
      </w:pPr>
      <w:r w:rsidRPr="00213CA5">
        <w:rPr>
          <w:rFonts w:ascii="楷体_GB2312" w:eastAsia="楷体_GB2312" w:hAnsi="黑体" w:hint="eastAsia"/>
          <w:sz w:val="32"/>
          <w:szCs w:val="32"/>
        </w:rPr>
        <w:t>（四）聚焦三大攻坚战，全力打造基层治理现代化先行区</w:t>
      </w:r>
      <w:r w:rsidRPr="00143007">
        <w:rPr>
          <w:rFonts w:ascii="楷体_GB2312" w:eastAsia="楷体_GB2312" w:hAnsi="黑体" w:hint="eastAsia"/>
          <w:sz w:val="32"/>
          <w:szCs w:val="32"/>
        </w:rPr>
        <w:t>。</w:t>
      </w:r>
      <w:r w:rsidRPr="00F7272D">
        <w:rPr>
          <w:rFonts w:ascii="仿宋_GB2312" w:eastAsia="仿宋_GB2312" w:hAnsi="仿宋" w:hint="eastAsia"/>
          <w:sz w:val="32"/>
          <w:szCs w:val="32"/>
        </w:rPr>
        <w:t>强化使命担当，以决战必胜的信念，狠抓攻坚质量和攻坚成效。</w:t>
      </w:r>
      <w:r w:rsidRPr="00292FAE">
        <w:rPr>
          <w:rFonts w:ascii="仿宋_GB2312" w:eastAsia="仿宋_GB2312" w:hAnsi="仿宋" w:cs="仿宋" w:hint="eastAsia"/>
          <w:sz w:val="32"/>
          <w:szCs w:val="32"/>
          <w:shd w:val="clear" w:color="auto" w:fill="FFFFFF"/>
        </w:rPr>
        <w:t>以底线思维化解重大风险。</w:t>
      </w:r>
      <w:r w:rsidRPr="00F7272D">
        <w:rPr>
          <w:rFonts w:ascii="仿宋_GB2312" w:eastAsia="仿宋_GB2312" w:hAnsi="仿宋" w:cs="仿宋" w:hint="eastAsia"/>
          <w:sz w:val="32"/>
          <w:szCs w:val="32"/>
          <w:shd w:val="clear" w:color="auto" w:fill="FFFFFF"/>
        </w:rPr>
        <w:t>打造</w:t>
      </w:r>
      <w:r>
        <w:rPr>
          <w:rFonts w:ascii="仿宋_GB2312" w:eastAsia="仿宋_GB2312" w:hAnsi="仿宋" w:cs="仿宋" w:hint="eastAsia"/>
          <w:sz w:val="32"/>
          <w:szCs w:val="32"/>
          <w:shd w:val="clear" w:color="auto" w:fill="FFFFFF"/>
        </w:rPr>
        <w:t>高水平的</w:t>
      </w:r>
      <w:r w:rsidRPr="00F7272D">
        <w:rPr>
          <w:rFonts w:ascii="仿宋_GB2312" w:eastAsia="仿宋_GB2312" w:hAnsi="仿宋" w:cs="仿宋" w:hint="eastAsia"/>
          <w:sz w:val="32"/>
          <w:szCs w:val="32"/>
          <w:shd w:val="clear" w:color="auto" w:fill="FFFFFF"/>
        </w:rPr>
        <w:t>社会治理现代化指挥中心。加快形成“快查快处”的网格化服务管理模式。统筹抓好“三年大灶”安全生产专项整治。</w:t>
      </w:r>
      <w:r w:rsidRPr="00292FAE">
        <w:rPr>
          <w:rFonts w:ascii="仿宋_GB2312" w:eastAsia="仿宋_GB2312" w:hAnsi="仿宋" w:cs="仿宋" w:hint="eastAsia"/>
          <w:sz w:val="32"/>
          <w:szCs w:val="32"/>
          <w:shd w:val="clear" w:color="auto" w:fill="FFFFFF"/>
        </w:rPr>
        <w:t>以民本思维实施精准扶贫。</w:t>
      </w:r>
      <w:r w:rsidRPr="00F7272D">
        <w:rPr>
          <w:rFonts w:ascii="仿宋_GB2312" w:eastAsia="仿宋_GB2312" w:hAnsi="仿宋" w:cs="仿宋" w:hint="eastAsia"/>
          <w:sz w:val="32"/>
          <w:szCs w:val="32"/>
          <w:shd w:val="clear" w:color="auto" w:fill="FFFFFF"/>
        </w:rPr>
        <w:t>继续实施健康援助、教育助力、住房安全等“十大扶贫行动”，确保园区所有建档立卡户真脱贫、不返贫。</w:t>
      </w:r>
      <w:r w:rsidRPr="00292FAE">
        <w:rPr>
          <w:rFonts w:ascii="仿宋_GB2312" w:eastAsia="仿宋_GB2312" w:hAnsi="仿宋" w:cs="仿宋" w:hint="eastAsia"/>
          <w:sz w:val="32"/>
          <w:szCs w:val="32"/>
          <w:shd w:val="clear" w:color="auto" w:fill="FFFFFF"/>
        </w:rPr>
        <w:t>以系统思维推进污染防治。</w:t>
      </w:r>
      <w:r w:rsidRPr="00F7272D">
        <w:rPr>
          <w:rFonts w:ascii="仿宋_GB2312" w:eastAsia="仿宋_GB2312" w:hAnsi="仿宋" w:cs="仿宋" w:hint="eastAsia"/>
          <w:sz w:val="32"/>
          <w:szCs w:val="32"/>
          <w:shd w:val="clear" w:color="auto" w:fill="FFFFFF"/>
        </w:rPr>
        <w:t>稳步推进化工企业关停腾退和沿江生态修复工作。</w:t>
      </w:r>
      <w:r>
        <w:rPr>
          <w:rFonts w:ascii="仿宋_GB2312" w:eastAsia="仿宋_GB2312" w:hAnsi="仿宋" w:cs="仿宋" w:hint="eastAsia"/>
          <w:sz w:val="32"/>
          <w:szCs w:val="32"/>
          <w:shd w:val="clear" w:color="auto" w:fill="FFFFFF"/>
        </w:rPr>
        <w:t>持续</w:t>
      </w:r>
      <w:r w:rsidRPr="00F7272D">
        <w:rPr>
          <w:rFonts w:ascii="仿宋_GB2312" w:eastAsia="仿宋_GB2312" w:hAnsi="仿宋" w:cs="仿宋" w:hint="eastAsia"/>
          <w:sz w:val="32"/>
          <w:szCs w:val="32"/>
          <w:shd w:val="clear" w:color="auto" w:fill="FFFFFF"/>
        </w:rPr>
        <w:t>提升污染防治攻坚的精准度、震慑力。</w:t>
      </w:r>
    </w:p>
    <w:p w:rsidR="00794ACE" w:rsidRDefault="00794ACE" w:rsidP="008728D8">
      <w:pPr>
        <w:pStyle w:val="a3"/>
        <w:spacing w:line="560" w:lineRule="exact"/>
        <w:ind w:leftChars="-1" w:left="-2" w:firstLineChars="200" w:firstLine="640"/>
        <w:rPr>
          <w:rFonts w:ascii="方正黑体_GBK" w:eastAsia="方正黑体_GBK"/>
        </w:rPr>
      </w:pPr>
      <w:r w:rsidRPr="00213CA5">
        <w:rPr>
          <w:rFonts w:ascii="楷体_GB2312" w:eastAsia="楷体_GB2312" w:hAnsi="黑体" w:hint="eastAsia"/>
        </w:rPr>
        <w:t>（五）聚焦民生福祉，全力打造幸福和谐首善区。</w:t>
      </w:r>
      <w:r w:rsidRPr="00F7272D">
        <w:rPr>
          <w:rFonts w:ascii="仿宋_GB2312" w:eastAsia="仿宋_GB2312" w:hAnsi="仿宋" w:hint="eastAsia"/>
        </w:rPr>
        <w:t>构建“大民生”格局，让三厂发展更有温度、百姓幸福更有质感。</w:t>
      </w:r>
      <w:r w:rsidRPr="00292FAE">
        <w:rPr>
          <w:rFonts w:ascii="仿宋_GB2312" w:eastAsia="仿宋_GB2312" w:hAnsi="仿宋" w:cs="仿宋" w:hint="eastAsia"/>
          <w:shd w:val="clear" w:color="auto" w:fill="FFFFFF"/>
        </w:rPr>
        <w:t>进一步增进民生保障。</w:t>
      </w:r>
      <w:r w:rsidRPr="00F7272D">
        <w:rPr>
          <w:rFonts w:ascii="仿宋_GB2312" w:eastAsia="仿宋_GB2312" w:hAnsi="仿宋" w:hint="eastAsia"/>
        </w:rPr>
        <w:t>持续做好疫情防控常态化工作。抓好全民参保常态化管理、精准化扩面。不断扩大政府兜底的覆盖面和水平。</w:t>
      </w:r>
      <w:r w:rsidRPr="00292FAE">
        <w:rPr>
          <w:rFonts w:ascii="仿宋_GB2312" w:eastAsia="仿宋_GB2312" w:hAnsi="仿宋" w:cs="仿宋" w:hint="eastAsia"/>
          <w:shd w:val="clear" w:color="auto" w:fill="FFFFFF"/>
        </w:rPr>
        <w:t>进一步加快富民增收。</w:t>
      </w:r>
      <w:r w:rsidRPr="00F7272D">
        <w:rPr>
          <w:rFonts w:ascii="仿宋_GB2312" w:eastAsia="仿宋_GB2312" w:hAnsi="仿宋" w:hint="eastAsia"/>
        </w:rPr>
        <w:t>鼓励村民创业就业，形成持续稳定增收的长效机制。积极拓宽集体经济发展物业经济、落实税收奖励等扶持政策，在实现村营收入100万元的村全覆盖基础上，再提升30%。</w:t>
      </w:r>
      <w:r w:rsidRPr="00292FAE">
        <w:rPr>
          <w:rFonts w:ascii="仿宋_GB2312" w:eastAsia="仿宋_GB2312" w:hAnsi="仿宋" w:cs="仿宋" w:hint="eastAsia"/>
          <w:shd w:val="clear" w:color="auto" w:fill="FFFFFF"/>
        </w:rPr>
        <w:t>进一步优化公共服务。</w:t>
      </w:r>
      <w:r w:rsidRPr="00F7272D">
        <w:rPr>
          <w:rFonts w:ascii="仿宋_GB2312" w:eastAsia="仿宋_GB2312" w:hAnsi="仿宋" w:hint="eastAsia"/>
        </w:rPr>
        <w:t>整合基层审批执法力量，全新打造集为民服务、综合执法、基层治理为一体的基层管理服务平台。为群众更加丰富多彩的文化项目。对接好</w:t>
      </w:r>
      <w:r>
        <w:rPr>
          <w:rFonts w:ascii="仿宋_GB2312" w:eastAsia="仿宋_GB2312" w:hAnsi="仿宋" w:hint="eastAsia"/>
        </w:rPr>
        <w:t>上级</w:t>
      </w:r>
      <w:r w:rsidRPr="00F7272D">
        <w:rPr>
          <w:rFonts w:ascii="仿宋_GB2312" w:eastAsia="仿宋_GB2312" w:hAnsi="仿宋" w:hint="eastAsia"/>
        </w:rPr>
        <w:t>资源，争取更多的公共服务项目落户东城。</w:t>
      </w:r>
      <w:r w:rsidRPr="00292FAE">
        <w:rPr>
          <w:rFonts w:ascii="仿宋_GB2312" w:eastAsia="仿宋_GB2312" w:hAnsi="仿宋" w:cs="仿宋" w:hint="eastAsia"/>
          <w:shd w:val="clear" w:color="auto" w:fill="FFFFFF"/>
        </w:rPr>
        <w:t>进一步推进乡村振兴。</w:t>
      </w:r>
      <w:r w:rsidRPr="00F7272D">
        <w:rPr>
          <w:rFonts w:ascii="仿宋_GB2312" w:eastAsia="仿宋_GB2312" w:hAnsi="仿宋" w:hint="eastAsia"/>
        </w:rPr>
        <w:t>推动“一二三”产业融</w:t>
      </w:r>
      <w:r w:rsidRPr="00F7272D">
        <w:rPr>
          <w:rFonts w:ascii="仿宋_GB2312" w:eastAsia="仿宋_GB2312" w:hAnsi="仿宋" w:hint="eastAsia"/>
        </w:rPr>
        <w:lastRenderedPageBreak/>
        <w:t>合发展，培育新型农业经营主体，投入5000万元实施星期七生态观光园提挡升级工程。持续推进人居环境整治工作。</w:t>
      </w:r>
    </w:p>
    <w:p w:rsidR="00794ACE" w:rsidRDefault="00794ACE" w:rsidP="008728D8">
      <w:pPr>
        <w:spacing w:line="560" w:lineRule="exact"/>
        <w:rPr>
          <w:rFonts w:ascii="方正黑体_GBK" w:eastAsia="方正黑体_GBK"/>
        </w:rPr>
        <w:sectPr w:rsidR="00794ACE" w:rsidSect="00C62BC7">
          <w:pgSz w:w="11910" w:h="16840" w:code="9"/>
          <w:pgMar w:top="2041" w:right="1531" w:bottom="2041" w:left="1531" w:header="510" w:footer="720" w:gutter="0"/>
          <w:cols w:space="720"/>
          <w:docGrid w:linePitch="299"/>
        </w:sectPr>
      </w:pPr>
    </w:p>
    <w:p w:rsidR="00794ACE" w:rsidRDefault="00794ACE" w:rsidP="008728D8">
      <w:pPr>
        <w:pStyle w:val="a3"/>
        <w:spacing w:before="13" w:line="560" w:lineRule="exact"/>
        <w:rPr>
          <w:rFonts w:ascii="方正黑体_GBK"/>
          <w:sz w:val="14"/>
        </w:rPr>
      </w:pPr>
    </w:p>
    <w:p w:rsidR="00794ACE" w:rsidRPr="00C62BC7" w:rsidRDefault="00794ACE" w:rsidP="00C62BC7">
      <w:pPr>
        <w:pStyle w:val="4"/>
        <w:tabs>
          <w:tab w:val="left" w:pos="1800"/>
        </w:tabs>
        <w:spacing w:line="560" w:lineRule="exact"/>
        <w:ind w:right="16"/>
        <w:rPr>
          <w:rFonts w:ascii="Times New Roman" w:eastAsiaTheme="minorEastAsia"/>
          <w:u w:val="thick"/>
        </w:rPr>
      </w:pPr>
      <w:r>
        <w:t>第二部分</w:t>
      </w:r>
      <w:r>
        <w:tab/>
      </w:r>
      <w:r>
        <w:rPr>
          <w:rFonts w:ascii="Times New Roman" w:eastAsiaTheme="minorEastAsia" w:hint="eastAsia"/>
          <w:u w:val="thick"/>
        </w:rPr>
        <w:t>南通市海门区三厂</w:t>
      </w:r>
      <w:r w:rsidR="00C62BC7">
        <w:rPr>
          <w:rFonts w:ascii="Times New Roman" w:eastAsiaTheme="minorEastAsia" w:hint="eastAsia"/>
          <w:u w:val="thick"/>
        </w:rPr>
        <w:t>街道</w:t>
      </w:r>
      <w:r>
        <w:rPr>
          <w:rFonts w:ascii="Times New Roman" w:eastAsia="Times New Roman"/>
        </w:rPr>
        <w:t>2021</w:t>
      </w:r>
      <w:r>
        <w:t>年度部门预算表</w:t>
      </w:r>
    </w:p>
    <w:p w:rsidR="00C62BC7" w:rsidRPr="00C62BC7" w:rsidRDefault="00C62BC7" w:rsidP="00C62BC7"/>
    <w:p w:rsidR="00794ACE" w:rsidRDefault="00794ACE" w:rsidP="00C62BC7">
      <w:pPr>
        <w:spacing w:line="560" w:lineRule="exact"/>
        <w:jc w:val="center"/>
        <w:rPr>
          <w:rFonts w:ascii="楷体_GB2312" w:eastAsia="楷体_GB2312" w:hAnsi="宋体" w:cs="Times New Roman"/>
          <w:sz w:val="32"/>
          <w:szCs w:val="32"/>
        </w:rPr>
      </w:pPr>
      <w:r w:rsidRPr="00D91CC4">
        <w:rPr>
          <w:rFonts w:ascii="楷体_GB2312" w:eastAsia="楷体_GB2312" w:hAnsi="宋体" w:cs="Times New Roman" w:hint="eastAsia"/>
          <w:sz w:val="32"/>
          <w:szCs w:val="32"/>
        </w:rPr>
        <w:t>具体公开表样见附表</w:t>
      </w:r>
    </w:p>
    <w:p w:rsidR="00794ACE" w:rsidRPr="004550EA" w:rsidRDefault="00794ACE" w:rsidP="008728D8">
      <w:pPr>
        <w:spacing w:line="560" w:lineRule="exact"/>
      </w:pPr>
    </w:p>
    <w:p w:rsidR="00794ACE" w:rsidRDefault="00794ACE" w:rsidP="008728D8">
      <w:pPr>
        <w:pStyle w:val="a3"/>
        <w:spacing w:before="7" w:line="560" w:lineRule="exact"/>
        <w:rPr>
          <w:rFonts w:ascii="方正小标宋_GBK"/>
          <w:sz w:val="17"/>
        </w:rPr>
      </w:pPr>
    </w:p>
    <w:p w:rsidR="00794ACE" w:rsidRDefault="00794ACE" w:rsidP="008728D8">
      <w:pPr>
        <w:pStyle w:val="a3"/>
        <w:spacing w:line="560" w:lineRule="exact"/>
        <w:rPr>
          <w:rFonts w:ascii="宋体"/>
          <w:sz w:val="20"/>
        </w:rPr>
      </w:pPr>
    </w:p>
    <w:p w:rsidR="00794ACE" w:rsidRDefault="00794ACE" w:rsidP="008728D8">
      <w:pPr>
        <w:pStyle w:val="a3"/>
        <w:spacing w:line="560" w:lineRule="exact"/>
        <w:rPr>
          <w:rFonts w:ascii="宋体"/>
          <w:sz w:val="20"/>
        </w:rPr>
      </w:pPr>
    </w:p>
    <w:p w:rsidR="00794ACE" w:rsidRDefault="00794ACE" w:rsidP="008728D8">
      <w:pPr>
        <w:pStyle w:val="a3"/>
        <w:spacing w:line="560" w:lineRule="exact"/>
        <w:rPr>
          <w:rFonts w:ascii="宋体"/>
          <w:sz w:val="20"/>
        </w:rPr>
      </w:pPr>
    </w:p>
    <w:p w:rsidR="00794ACE" w:rsidRDefault="00794ACE" w:rsidP="008728D8">
      <w:pPr>
        <w:pStyle w:val="a3"/>
        <w:spacing w:before="12" w:line="560" w:lineRule="exact"/>
        <w:rPr>
          <w:rFonts w:ascii="宋体"/>
          <w:sz w:val="28"/>
        </w:rPr>
      </w:pPr>
    </w:p>
    <w:p w:rsidR="00794ACE" w:rsidRDefault="00794ACE" w:rsidP="008728D8">
      <w:pPr>
        <w:pStyle w:val="a3"/>
        <w:spacing w:before="12" w:line="560" w:lineRule="exact"/>
        <w:rPr>
          <w:rFonts w:ascii="宋体"/>
          <w:sz w:val="28"/>
        </w:rPr>
      </w:pPr>
    </w:p>
    <w:p w:rsidR="00794ACE" w:rsidRDefault="00794ACE" w:rsidP="008728D8">
      <w:pPr>
        <w:pStyle w:val="a3"/>
        <w:spacing w:before="12" w:line="560" w:lineRule="exact"/>
        <w:rPr>
          <w:rFonts w:ascii="宋体"/>
          <w:sz w:val="28"/>
        </w:rPr>
      </w:pPr>
    </w:p>
    <w:p w:rsidR="00794ACE" w:rsidRDefault="00794ACE" w:rsidP="008728D8">
      <w:pPr>
        <w:pStyle w:val="a3"/>
        <w:spacing w:before="12" w:line="560" w:lineRule="exact"/>
        <w:rPr>
          <w:rFonts w:ascii="宋体"/>
          <w:sz w:val="28"/>
        </w:rPr>
      </w:pPr>
    </w:p>
    <w:p w:rsidR="00794ACE" w:rsidRDefault="00794ACE" w:rsidP="008728D8">
      <w:pPr>
        <w:pStyle w:val="a3"/>
        <w:spacing w:before="12" w:line="560" w:lineRule="exact"/>
        <w:rPr>
          <w:rFonts w:ascii="宋体"/>
          <w:sz w:val="28"/>
        </w:rPr>
      </w:pPr>
    </w:p>
    <w:p w:rsidR="00794ACE" w:rsidRDefault="00794ACE" w:rsidP="008728D8">
      <w:pPr>
        <w:pStyle w:val="a3"/>
        <w:spacing w:before="12" w:line="560" w:lineRule="exact"/>
        <w:rPr>
          <w:rFonts w:ascii="宋体"/>
          <w:sz w:val="28"/>
        </w:rPr>
      </w:pPr>
    </w:p>
    <w:p w:rsidR="00794ACE" w:rsidRDefault="00794ACE" w:rsidP="008728D8">
      <w:pPr>
        <w:pStyle w:val="a3"/>
        <w:spacing w:before="12" w:line="560" w:lineRule="exact"/>
        <w:rPr>
          <w:rFonts w:ascii="宋体"/>
          <w:sz w:val="28"/>
        </w:rPr>
      </w:pPr>
    </w:p>
    <w:p w:rsidR="00794ACE" w:rsidRDefault="00794ACE" w:rsidP="008728D8">
      <w:pPr>
        <w:pStyle w:val="a3"/>
        <w:spacing w:before="12" w:line="560" w:lineRule="exact"/>
        <w:rPr>
          <w:rFonts w:ascii="宋体"/>
          <w:sz w:val="28"/>
        </w:rPr>
      </w:pPr>
    </w:p>
    <w:p w:rsidR="00794ACE" w:rsidRDefault="00794ACE" w:rsidP="008728D8">
      <w:pPr>
        <w:pStyle w:val="a3"/>
        <w:spacing w:before="12" w:line="560" w:lineRule="exact"/>
        <w:rPr>
          <w:rFonts w:ascii="宋体"/>
          <w:sz w:val="28"/>
        </w:rPr>
      </w:pPr>
    </w:p>
    <w:p w:rsidR="00794ACE" w:rsidRDefault="00794ACE" w:rsidP="008728D8">
      <w:pPr>
        <w:pStyle w:val="a3"/>
        <w:spacing w:before="12" w:line="560" w:lineRule="exact"/>
        <w:rPr>
          <w:rFonts w:ascii="宋体"/>
          <w:sz w:val="28"/>
        </w:rPr>
      </w:pPr>
    </w:p>
    <w:p w:rsidR="00794ACE" w:rsidRDefault="00794ACE" w:rsidP="008728D8">
      <w:pPr>
        <w:pStyle w:val="a3"/>
        <w:spacing w:before="12" w:line="560" w:lineRule="exact"/>
        <w:rPr>
          <w:rFonts w:ascii="宋体"/>
          <w:sz w:val="28"/>
        </w:rPr>
      </w:pPr>
    </w:p>
    <w:p w:rsidR="00794ACE" w:rsidRDefault="00794ACE" w:rsidP="008728D8">
      <w:pPr>
        <w:pStyle w:val="a3"/>
        <w:spacing w:before="12" w:line="560" w:lineRule="exact"/>
        <w:rPr>
          <w:rFonts w:ascii="宋体"/>
          <w:sz w:val="28"/>
        </w:rPr>
      </w:pPr>
    </w:p>
    <w:p w:rsidR="00C62BC7" w:rsidRDefault="00C62BC7" w:rsidP="008728D8">
      <w:pPr>
        <w:pStyle w:val="a3"/>
        <w:spacing w:before="12" w:line="560" w:lineRule="exact"/>
        <w:rPr>
          <w:rFonts w:ascii="宋体"/>
          <w:sz w:val="28"/>
        </w:rPr>
      </w:pPr>
    </w:p>
    <w:p w:rsidR="00794ACE" w:rsidRDefault="00794ACE" w:rsidP="008728D8">
      <w:pPr>
        <w:pStyle w:val="4"/>
        <w:tabs>
          <w:tab w:val="left" w:pos="1802"/>
        </w:tabs>
        <w:spacing w:line="560" w:lineRule="exact"/>
        <w:ind w:right="314"/>
      </w:pPr>
      <w:r>
        <w:lastRenderedPageBreak/>
        <w:t>第三部分</w:t>
      </w:r>
      <w:r>
        <w:tab/>
      </w:r>
      <w:r>
        <w:rPr>
          <w:rFonts w:ascii="Times New Roman" w:eastAsia="Times New Roman"/>
        </w:rPr>
        <w:t>2021</w:t>
      </w:r>
      <w:r>
        <w:t>年度部门预算情况说明</w:t>
      </w:r>
    </w:p>
    <w:p w:rsidR="00794ACE" w:rsidRDefault="00794ACE" w:rsidP="00661BDD">
      <w:pPr>
        <w:pStyle w:val="a3"/>
        <w:spacing w:before="262" w:line="560" w:lineRule="exact"/>
        <w:ind w:leftChars="50" w:left="110" w:firstLineChars="200" w:firstLine="640"/>
        <w:rPr>
          <w:rFonts w:ascii="方正黑体_GBK" w:eastAsia="方正黑体_GBK"/>
        </w:rPr>
      </w:pPr>
      <w:r>
        <w:rPr>
          <w:rFonts w:ascii="方正黑体_GBK" w:eastAsia="方正黑体_GBK" w:hint="eastAsia"/>
        </w:rPr>
        <w:t>一、收支预算总体情况说明</w:t>
      </w:r>
    </w:p>
    <w:p w:rsidR="00794ACE" w:rsidRPr="00D91CC4" w:rsidRDefault="00794ACE" w:rsidP="008728D8">
      <w:pPr>
        <w:snapToGrid w:val="0"/>
        <w:spacing w:line="560" w:lineRule="exact"/>
        <w:ind w:firstLineChars="200" w:firstLine="640"/>
        <w:rPr>
          <w:rFonts w:ascii="仿宋_GB2312" w:eastAsia="仿宋_GB2312" w:hAnsi="宋体" w:cs="Times New Roman"/>
          <w:sz w:val="32"/>
          <w:szCs w:val="32"/>
        </w:rPr>
      </w:pPr>
      <w:r w:rsidRPr="00016FAB">
        <w:rPr>
          <w:rFonts w:ascii="仿宋_GB2312" w:eastAsia="仿宋_GB2312" w:hAnsi="宋体" w:cs="Times New Roman" w:hint="eastAsia"/>
          <w:sz w:val="32"/>
          <w:szCs w:val="32"/>
          <w:u w:val="single"/>
        </w:rPr>
        <w:t>南通市海门区三厂</w:t>
      </w:r>
      <w:r>
        <w:rPr>
          <w:rFonts w:ascii="仿宋_GB2312" w:eastAsia="仿宋_GB2312" w:hAnsi="宋体" w:cs="Times New Roman" w:hint="eastAsia"/>
          <w:sz w:val="32"/>
          <w:szCs w:val="32"/>
          <w:u w:val="single"/>
        </w:rPr>
        <w:t>街道</w:t>
      </w:r>
      <w:r w:rsidRPr="00016FAB">
        <w:rPr>
          <w:rFonts w:ascii="仿宋_GB2312" w:eastAsia="仿宋_GB2312" w:hAnsi="宋体" w:cs="Times New Roman" w:hint="eastAsia"/>
          <w:sz w:val="32"/>
          <w:szCs w:val="32"/>
        </w:rPr>
        <w:t>2021年度</w:t>
      </w:r>
      <w:r w:rsidRPr="00D91CC4">
        <w:rPr>
          <w:rFonts w:ascii="仿宋_GB2312" w:eastAsia="仿宋_GB2312" w:hAnsi="宋体" w:cs="Times New Roman" w:hint="eastAsia"/>
          <w:sz w:val="32"/>
          <w:szCs w:val="32"/>
        </w:rPr>
        <w:t>收入、支出预算总计</w:t>
      </w:r>
      <w:r>
        <w:rPr>
          <w:rFonts w:ascii="仿宋_GB2312" w:eastAsia="仿宋_GB2312" w:hAnsi="宋体" w:cs="Times New Roman" w:hint="eastAsia"/>
          <w:sz w:val="32"/>
          <w:szCs w:val="32"/>
          <w:u w:val="single"/>
        </w:rPr>
        <w:t>45247.45</w:t>
      </w:r>
      <w:r w:rsidRPr="00D91CC4">
        <w:rPr>
          <w:rFonts w:ascii="仿宋_GB2312" w:eastAsia="仿宋_GB2312" w:hAnsi="宋体" w:cs="Times New Roman" w:hint="eastAsia"/>
          <w:sz w:val="32"/>
          <w:szCs w:val="32"/>
        </w:rPr>
        <w:t>万元，与上年相比收、支预算总计各</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16803.63</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59.08</w:t>
      </w:r>
      <w:r w:rsidRPr="00D91CC4">
        <w:rPr>
          <w:rFonts w:ascii="仿宋_GB2312" w:eastAsia="仿宋_GB2312" w:hAnsi="宋体" w:cs="Times New Roman" w:hint="eastAsia"/>
          <w:sz w:val="32"/>
          <w:szCs w:val="32"/>
        </w:rPr>
        <w:t>%。其中：</w:t>
      </w:r>
    </w:p>
    <w:p w:rsidR="00794ACE" w:rsidRPr="00D91CC4" w:rsidRDefault="00794ACE" w:rsidP="008728D8">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（一）收入预算总计</w:t>
      </w:r>
      <w:r>
        <w:rPr>
          <w:rFonts w:ascii="仿宋_GB2312" w:eastAsia="仿宋_GB2312" w:hAnsi="宋体" w:cs="Times New Roman" w:hint="eastAsia"/>
          <w:sz w:val="32"/>
          <w:szCs w:val="32"/>
          <w:u w:val="single"/>
        </w:rPr>
        <w:t>45247.45</w:t>
      </w:r>
      <w:r w:rsidRPr="00D91CC4">
        <w:rPr>
          <w:rFonts w:ascii="仿宋_GB2312" w:eastAsia="仿宋_GB2312" w:hAnsi="宋体" w:cs="Times New Roman" w:hint="eastAsia"/>
          <w:sz w:val="32"/>
          <w:szCs w:val="32"/>
        </w:rPr>
        <w:t>万元。包括：</w:t>
      </w:r>
    </w:p>
    <w:p w:rsidR="00794ACE" w:rsidRPr="00D91CC4" w:rsidRDefault="00794ACE" w:rsidP="008728D8">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w:t>
      </w:r>
      <w:r>
        <w:rPr>
          <w:rFonts w:ascii="仿宋_GB2312" w:eastAsia="仿宋_GB2312" w:hAnsi="宋体" w:cs="Times New Roman" w:hint="eastAsia"/>
          <w:sz w:val="32"/>
          <w:szCs w:val="32"/>
        </w:rPr>
        <w:t>本年</w:t>
      </w:r>
      <w:r w:rsidRPr="00D91CC4">
        <w:rPr>
          <w:rFonts w:ascii="仿宋_GB2312" w:eastAsia="仿宋_GB2312" w:hAnsi="宋体" w:cs="Times New Roman" w:hint="eastAsia"/>
          <w:sz w:val="32"/>
          <w:szCs w:val="32"/>
        </w:rPr>
        <w:t>收入</w:t>
      </w:r>
      <w:r>
        <w:rPr>
          <w:rFonts w:ascii="仿宋_GB2312" w:eastAsia="仿宋_GB2312" w:hAnsi="宋体" w:cs="Times New Roman" w:hint="eastAsia"/>
          <w:sz w:val="32"/>
          <w:szCs w:val="32"/>
        </w:rPr>
        <w:t>合</w:t>
      </w:r>
      <w:r w:rsidRPr="00D91CC4">
        <w:rPr>
          <w:rFonts w:ascii="仿宋_GB2312" w:eastAsia="仿宋_GB2312" w:hAnsi="宋体" w:cs="Times New Roman" w:hint="eastAsia"/>
          <w:sz w:val="32"/>
          <w:szCs w:val="32"/>
        </w:rPr>
        <w:t>计</w:t>
      </w:r>
      <w:r>
        <w:rPr>
          <w:rFonts w:ascii="仿宋_GB2312" w:eastAsia="仿宋_GB2312" w:hAnsi="宋体" w:cs="Times New Roman" w:hint="eastAsia"/>
          <w:sz w:val="32"/>
          <w:szCs w:val="32"/>
          <w:u w:val="single"/>
        </w:rPr>
        <w:t>45247.45</w:t>
      </w:r>
      <w:r w:rsidRPr="00D91CC4">
        <w:rPr>
          <w:rFonts w:ascii="仿宋_GB2312" w:eastAsia="仿宋_GB2312" w:hAnsi="宋体" w:cs="Times New Roman" w:hint="eastAsia"/>
          <w:sz w:val="32"/>
          <w:szCs w:val="32"/>
        </w:rPr>
        <w:t>万元。</w:t>
      </w:r>
    </w:p>
    <w:p w:rsidR="00794ACE" w:rsidRPr="00D91CC4" w:rsidRDefault="00794ACE" w:rsidP="008728D8">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（1）一般公共预算</w:t>
      </w:r>
      <w:r>
        <w:rPr>
          <w:rFonts w:ascii="仿宋_GB2312" w:eastAsia="仿宋_GB2312" w:hAnsi="宋体" w:cs="Times New Roman" w:hint="eastAsia"/>
          <w:sz w:val="32"/>
          <w:szCs w:val="32"/>
        </w:rPr>
        <w:t>拨款</w:t>
      </w:r>
      <w:r w:rsidRPr="00D91CC4">
        <w:rPr>
          <w:rFonts w:ascii="仿宋_GB2312" w:eastAsia="仿宋_GB2312" w:hAnsi="宋体" w:cs="Times New Roman" w:hint="eastAsia"/>
          <w:sz w:val="32"/>
          <w:szCs w:val="32"/>
        </w:rPr>
        <w:t>收入</w:t>
      </w:r>
      <w:r>
        <w:rPr>
          <w:rFonts w:ascii="仿宋_GB2312" w:eastAsia="仿宋_GB2312" w:hAnsi="宋体" w:cs="Times New Roman" w:hint="eastAsia"/>
          <w:sz w:val="32"/>
          <w:szCs w:val="32"/>
          <w:u w:val="single"/>
        </w:rPr>
        <w:t>9633.65</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863.62</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9.85</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税收返还</w:t>
      </w:r>
      <w:r w:rsidRPr="00D91CC4">
        <w:rPr>
          <w:rFonts w:ascii="仿宋_GB2312" w:eastAsia="仿宋_GB2312" w:hAnsi="宋体" w:cs="Times New Roman" w:hint="eastAsia"/>
          <w:sz w:val="32"/>
          <w:szCs w:val="32"/>
        </w:rPr>
        <w:t>收入增加。</w:t>
      </w:r>
    </w:p>
    <w:p w:rsidR="00794ACE" w:rsidRPr="00D91CC4" w:rsidRDefault="00794ACE" w:rsidP="008728D8">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（2）政府性基金收入</w:t>
      </w:r>
      <w:r>
        <w:rPr>
          <w:rFonts w:ascii="仿宋_GB2312" w:eastAsia="仿宋_GB2312" w:hAnsi="宋体" w:cs="Times New Roman" w:hint="eastAsia"/>
          <w:sz w:val="32"/>
          <w:szCs w:val="32"/>
          <w:u w:val="single"/>
        </w:rPr>
        <w:t>26000</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14000</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116.67</w:t>
      </w:r>
      <w:r w:rsidRPr="00D91CC4">
        <w:rPr>
          <w:rFonts w:ascii="仿宋_GB2312" w:eastAsia="仿宋_GB2312" w:hAnsi="宋体" w:cs="Times New Roman" w:hint="eastAsia"/>
          <w:sz w:val="32"/>
          <w:szCs w:val="32"/>
        </w:rPr>
        <w:t>%。主要原因是土地出让金收入</w:t>
      </w:r>
      <w:r>
        <w:rPr>
          <w:rFonts w:ascii="仿宋_GB2312" w:eastAsia="仿宋_GB2312" w:hAnsi="宋体" w:cs="Times New Roman" w:hint="eastAsia"/>
          <w:sz w:val="32"/>
          <w:szCs w:val="32"/>
        </w:rPr>
        <w:t>增加</w:t>
      </w:r>
      <w:r w:rsidRPr="00D91CC4">
        <w:rPr>
          <w:rFonts w:ascii="仿宋_GB2312" w:eastAsia="仿宋_GB2312" w:hAnsi="宋体" w:cs="Times New Roman" w:hint="eastAsia"/>
          <w:sz w:val="32"/>
          <w:szCs w:val="32"/>
        </w:rPr>
        <w:t>。</w:t>
      </w:r>
    </w:p>
    <w:p w:rsidR="00794ACE" w:rsidRPr="00D91CC4" w:rsidRDefault="00794ACE" w:rsidP="008728D8">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3</w:t>
      </w:r>
      <w:r w:rsidRPr="00D91CC4">
        <w:rPr>
          <w:rFonts w:ascii="仿宋_GB2312" w:eastAsia="仿宋_GB2312" w:hAnsi="宋体" w:cs="Times New Roman" w:hint="eastAsia"/>
          <w:sz w:val="32"/>
          <w:szCs w:val="32"/>
        </w:rPr>
        <w:t>）财政专户管理资金收入</w:t>
      </w:r>
      <w:r>
        <w:rPr>
          <w:rFonts w:ascii="仿宋_GB2312" w:eastAsia="仿宋_GB2312" w:hAnsi="宋体" w:cs="Times New Roman" w:hint="eastAsia"/>
          <w:sz w:val="32"/>
          <w:szCs w:val="32"/>
          <w:u w:val="single"/>
        </w:rPr>
        <w:t>2889.16</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8.01</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0.28</w:t>
      </w:r>
      <w:r w:rsidRPr="00D91CC4">
        <w:rPr>
          <w:rFonts w:ascii="仿宋_GB2312" w:eastAsia="仿宋_GB2312" w:hAnsi="宋体" w:cs="Times New Roman" w:hint="eastAsia"/>
          <w:sz w:val="32"/>
          <w:szCs w:val="32"/>
        </w:rPr>
        <w:t>%。主要原因是预算外收入</w:t>
      </w:r>
      <w:r>
        <w:rPr>
          <w:rFonts w:ascii="仿宋_GB2312" w:eastAsia="仿宋_GB2312" w:hAnsi="宋体" w:cs="Times New Roman" w:hint="eastAsia"/>
          <w:sz w:val="32"/>
          <w:szCs w:val="32"/>
        </w:rPr>
        <w:t>略有</w:t>
      </w:r>
      <w:r w:rsidRPr="00D91CC4">
        <w:rPr>
          <w:rFonts w:ascii="仿宋_GB2312" w:eastAsia="仿宋_GB2312" w:hAnsi="宋体" w:cs="Times New Roman" w:hint="eastAsia"/>
          <w:sz w:val="32"/>
          <w:szCs w:val="32"/>
        </w:rPr>
        <w:t>增加。</w:t>
      </w:r>
    </w:p>
    <w:p w:rsidR="00794ACE" w:rsidRPr="00D91CC4" w:rsidRDefault="00794ACE" w:rsidP="008728D8">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4</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上级补助</w:t>
      </w:r>
      <w:r w:rsidRPr="00D91CC4">
        <w:rPr>
          <w:rFonts w:ascii="仿宋_GB2312" w:eastAsia="仿宋_GB2312" w:hAnsi="宋体" w:cs="Times New Roman" w:hint="eastAsia"/>
          <w:sz w:val="32"/>
          <w:szCs w:val="32"/>
        </w:rPr>
        <w:t>收入</w:t>
      </w:r>
      <w:r>
        <w:rPr>
          <w:rFonts w:ascii="仿宋_GB2312" w:eastAsia="仿宋_GB2312" w:hAnsi="宋体" w:cs="Times New Roman" w:hint="eastAsia"/>
          <w:sz w:val="32"/>
          <w:szCs w:val="32"/>
          <w:u w:val="single"/>
        </w:rPr>
        <w:t>6724.64</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1932</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40.31</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上级专项转移支付</w:t>
      </w:r>
      <w:r w:rsidRPr="00D91CC4">
        <w:rPr>
          <w:rFonts w:ascii="仿宋_GB2312" w:eastAsia="仿宋_GB2312" w:hAnsi="宋体" w:cs="Times New Roman" w:hint="eastAsia"/>
          <w:sz w:val="32"/>
          <w:szCs w:val="32"/>
        </w:rPr>
        <w:t>收入增加。</w:t>
      </w:r>
    </w:p>
    <w:p w:rsidR="00794ACE" w:rsidRPr="00D91CC4" w:rsidRDefault="00794ACE" w:rsidP="008728D8">
      <w:pPr>
        <w:snapToGrid w:val="0"/>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2</w:t>
      </w:r>
      <w:r w:rsidRPr="00D91CC4">
        <w:rPr>
          <w:rFonts w:ascii="仿宋_GB2312" w:eastAsia="仿宋_GB2312" w:hAnsi="宋体" w:cs="Times New Roman" w:hint="eastAsia"/>
          <w:sz w:val="32"/>
          <w:szCs w:val="32"/>
        </w:rPr>
        <w:t>．上年结转</w:t>
      </w:r>
      <w:r>
        <w:rPr>
          <w:rFonts w:ascii="仿宋_GB2312" w:eastAsia="仿宋_GB2312" w:hAnsi="宋体" w:cs="Times New Roman" w:hint="eastAsia"/>
          <w:sz w:val="32"/>
          <w:szCs w:val="32"/>
        </w:rPr>
        <w:t>结余</w:t>
      </w:r>
      <w:r w:rsidRPr="00D91CC4">
        <w:rPr>
          <w:rFonts w:ascii="仿宋_GB2312" w:eastAsia="仿宋_GB2312" w:hAnsi="宋体" w:cs="Times New Roman" w:hint="eastAsia"/>
          <w:sz w:val="32"/>
          <w:szCs w:val="32"/>
        </w:rPr>
        <w:t>为</w:t>
      </w:r>
      <w:r w:rsidRPr="00D91CC4">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万元。与上年预算数相同。</w:t>
      </w:r>
    </w:p>
    <w:p w:rsidR="00794ACE" w:rsidRDefault="00794ACE" w:rsidP="008728D8">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（二）支出预算总计</w:t>
      </w:r>
      <w:r>
        <w:rPr>
          <w:rFonts w:ascii="仿宋_GB2312" w:eastAsia="仿宋_GB2312" w:hAnsi="宋体" w:cs="Times New Roman" w:hint="eastAsia"/>
          <w:sz w:val="32"/>
          <w:szCs w:val="32"/>
          <w:u w:val="single"/>
        </w:rPr>
        <w:t>45247.45</w:t>
      </w:r>
      <w:r w:rsidRPr="00D91CC4">
        <w:rPr>
          <w:rFonts w:ascii="仿宋_GB2312" w:eastAsia="仿宋_GB2312" w:hAnsi="宋体" w:cs="Times New Roman" w:hint="eastAsia"/>
          <w:sz w:val="32"/>
          <w:szCs w:val="32"/>
        </w:rPr>
        <w:t>万元。包括：</w:t>
      </w:r>
    </w:p>
    <w:p w:rsidR="00794ACE" w:rsidRPr="00D91CC4" w:rsidRDefault="00794ACE" w:rsidP="008728D8">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w:t>
      </w:r>
      <w:r>
        <w:rPr>
          <w:rFonts w:ascii="仿宋_GB2312" w:eastAsia="仿宋_GB2312" w:hAnsi="宋体" w:cs="Times New Roman" w:hint="eastAsia"/>
          <w:sz w:val="32"/>
          <w:szCs w:val="32"/>
        </w:rPr>
        <w:t>本年支出合计</w:t>
      </w:r>
      <w:r>
        <w:rPr>
          <w:rFonts w:ascii="仿宋_GB2312" w:eastAsia="仿宋_GB2312" w:hAnsi="宋体" w:cs="Times New Roman" w:hint="eastAsia"/>
          <w:sz w:val="32"/>
          <w:szCs w:val="32"/>
          <w:u w:val="single"/>
        </w:rPr>
        <w:t>45247.45</w:t>
      </w:r>
      <w:r w:rsidRPr="00D91CC4">
        <w:rPr>
          <w:rFonts w:ascii="仿宋_GB2312" w:eastAsia="仿宋_GB2312" w:hAnsi="宋体" w:cs="Times New Roman" w:hint="eastAsia"/>
          <w:sz w:val="32"/>
          <w:szCs w:val="32"/>
        </w:rPr>
        <w:t>万元。</w:t>
      </w:r>
    </w:p>
    <w:p w:rsidR="00794ACE" w:rsidRPr="00D91CC4" w:rsidRDefault="00794ACE" w:rsidP="008728D8">
      <w:pPr>
        <w:snapToGrid w:val="0"/>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1</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一般公共服务（类）支出</w:t>
      </w:r>
      <w:r>
        <w:rPr>
          <w:rFonts w:ascii="仿宋_GB2312" w:eastAsia="仿宋_GB2312" w:hAnsi="宋体" w:cs="Times New Roman" w:hint="eastAsia"/>
          <w:sz w:val="32"/>
          <w:szCs w:val="32"/>
          <w:u w:val="single"/>
        </w:rPr>
        <w:t>3116.61</w:t>
      </w:r>
      <w:r w:rsidRPr="00D91CC4">
        <w:rPr>
          <w:rFonts w:ascii="仿宋_GB2312" w:eastAsia="仿宋_GB2312" w:hAnsi="宋体" w:cs="Times New Roman" w:hint="eastAsia"/>
          <w:sz w:val="32"/>
          <w:szCs w:val="32"/>
        </w:rPr>
        <w:t>万元，主要用于人大、政府、统计、财政等行政运行经费。与上年相比增加</w:t>
      </w:r>
      <w:r>
        <w:rPr>
          <w:rFonts w:ascii="仿宋_GB2312" w:eastAsia="仿宋_GB2312" w:hAnsi="宋体" w:cs="Times New Roman" w:hint="eastAsia"/>
          <w:sz w:val="32"/>
          <w:szCs w:val="32"/>
          <w:u w:val="single"/>
        </w:rPr>
        <w:t>388.94</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14.26</w:t>
      </w:r>
      <w:r w:rsidRPr="00D91CC4">
        <w:rPr>
          <w:rFonts w:ascii="仿宋_GB2312" w:eastAsia="仿宋_GB2312" w:hAnsi="宋体" w:cs="Times New Roman" w:hint="eastAsia"/>
          <w:sz w:val="32"/>
          <w:szCs w:val="32"/>
        </w:rPr>
        <w:t>%。主要原因是</w:t>
      </w:r>
      <w:r w:rsidR="00394441">
        <w:rPr>
          <w:rFonts w:ascii="仿宋_GB2312" w:eastAsia="仿宋_GB2312" w:hAnsi="宋体" w:cs="Times New Roman" w:hint="eastAsia"/>
          <w:sz w:val="32"/>
          <w:szCs w:val="32"/>
        </w:rPr>
        <w:t>住房公积金及住房补贴的基数和比例提高</w:t>
      </w:r>
      <w:r w:rsidRPr="00D91CC4">
        <w:rPr>
          <w:rFonts w:ascii="仿宋_GB2312" w:eastAsia="仿宋_GB2312" w:hAnsi="宋体" w:cs="Times New Roman" w:hint="eastAsia"/>
          <w:sz w:val="32"/>
          <w:szCs w:val="32"/>
        </w:rPr>
        <w:t>、信访成本加大、</w:t>
      </w:r>
      <w:r w:rsidR="00394441">
        <w:rPr>
          <w:rFonts w:ascii="仿宋_GB2312" w:eastAsia="仿宋_GB2312" w:hAnsi="宋体" w:cs="Times New Roman" w:hint="eastAsia"/>
          <w:sz w:val="32"/>
          <w:szCs w:val="32"/>
        </w:rPr>
        <w:t>人大换届选举经费及</w:t>
      </w:r>
      <w:r w:rsidRPr="00D91CC4">
        <w:rPr>
          <w:rFonts w:ascii="仿宋_GB2312" w:eastAsia="仿宋_GB2312" w:hAnsi="宋体" w:cs="Times New Roman" w:hint="eastAsia"/>
          <w:sz w:val="32"/>
          <w:szCs w:val="32"/>
        </w:rPr>
        <w:t>文明社区创建经费增加。</w:t>
      </w:r>
    </w:p>
    <w:p w:rsidR="00794ACE" w:rsidRPr="00D91CC4" w:rsidRDefault="00794ACE" w:rsidP="008728D8">
      <w:pPr>
        <w:snapToGrid w:val="0"/>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lastRenderedPageBreak/>
        <w:t>（</w:t>
      </w:r>
      <w:r w:rsidRPr="00D91CC4">
        <w:rPr>
          <w:rFonts w:ascii="仿宋_GB2312" w:eastAsia="仿宋_GB2312" w:hAnsi="宋体" w:cs="Times New Roman" w:hint="eastAsia"/>
          <w:sz w:val="32"/>
          <w:szCs w:val="32"/>
        </w:rPr>
        <w:t>2</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国防（类）支出</w:t>
      </w:r>
      <w:r>
        <w:rPr>
          <w:rFonts w:ascii="仿宋_GB2312" w:eastAsia="仿宋_GB2312" w:hAnsi="宋体" w:cs="Times New Roman" w:hint="eastAsia"/>
          <w:sz w:val="32"/>
          <w:szCs w:val="32"/>
          <w:u w:val="single"/>
        </w:rPr>
        <w:t>54</w:t>
      </w:r>
      <w:r w:rsidRPr="00D91CC4">
        <w:rPr>
          <w:rFonts w:ascii="仿宋_GB2312" w:eastAsia="仿宋_GB2312" w:hAnsi="宋体" w:cs="Times New Roman" w:hint="eastAsia"/>
          <w:sz w:val="32"/>
          <w:szCs w:val="32"/>
        </w:rPr>
        <w:t>万元，主要用于征兵经费。与上年相比增加</w:t>
      </w:r>
      <w:r>
        <w:rPr>
          <w:rFonts w:ascii="仿宋_GB2312" w:eastAsia="仿宋_GB2312" w:hAnsi="宋体" w:cs="Times New Roman" w:hint="eastAsia"/>
          <w:sz w:val="32"/>
          <w:szCs w:val="32"/>
          <w:u w:val="single"/>
        </w:rPr>
        <w:t>11.8</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27.96</w:t>
      </w:r>
      <w:r w:rsidRPr="00D91CC4">
        <w:rPr>
          <w:rFonts w:ascii="仿宋_GB2312" w:eastAsia="仿宋_GB2312" w:hAnsi="宋体" w:cs="Times New Roman" w:hint="eastAsia"/>
          <w:sz w:val="32"/>
          <w:szCs w:val="32"/>
        </w:rPr>
        <w:t>%。主要原因是征兵经费增加。</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3</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公共安全（类）支出</w:t>
      </w:r>
      <w:r>
        <w:rPr>
          <w:rFonts w:ascii="仿宋_GB2312" w:eastAsia="仿宋_GB2312" w:hAnsi="宋体" w:cs="Times New Roman" w:hint="eastAsia"/>
          <w:sz w:val="32"/>
          <w:szCs w:val="32"/>
          <w:u w:val="single"/>
        </w:rPr>
        <w:t>954.91</w:t>
      </w:r>
      <w:r w:rsidRPr="00D91CC4">
        <w:rPr>
          <w:rFonts w:ascii="仿宋_GB2312" w:eastAsia="仿宋_GB2312" w:hAnsi="宋体" w:cs="Times New Roman" w:hint="eastAsia"/>
          <w:sz w:val="32"/>
          <w:szCs w:val="32"/>
        </w:rPr>
        <w:t>万元，主要用于司法行政运行</w:t>
      </w:r>
      <w:r w:rsidR="00292FAE">
        <w:rPr>
          <w:rFonts w:ascii="仿宋_GB2312" w:eastAsia="仿宋_GB2312" w:hAnsi="宋体" w:cs="Times New Roman" w:hint="eastAsia"/>
          <w:sz w:val="32"/>
          <w:szCs w:val="32"/>
        </w:rPr>
        <w:t>、</w:t>
      </w:r>
      <w:r w:rsidR="00292FAE" w:rsidRPr="00052E33">
        <w:rPr>
          <w:rFonts w:ascii="仿宋_GB2312" w:eastAsia="仿宋_GB2312" w:hAnsi="宋体" w:cs="Times New Roman" w:hint="eastAsia"/>
          <w:sz w:val="32"/>
          <w:szCs w:val="32"/>
        </w:rPr>
        <w:t>区域治理现代化指挥中心</w:t>
      </w:r>
      <w:r w:rsidR="00292FAE">
        <w:rPr>
          <w:rFonts w:ascii="仿宋_GB2312" w:eastAsia="仿宋_GB2312" w:hAnsi="宋体" w:cs="Times New Roman" w:hint="eastAsia"/>
          <w:sz w:val="32"/>
          <w:szCs w:val="32"/>
        </w:rPr>
        <w:t>建设经费</w:t>
      </w:r>
      <w:r w:rsidRPr="00D91CC4">
        <w:rPr>
          <w:rFonts w:ascii="仿宋_GB2312" w:eastAsia="仿宋_GB2312" w:hAnsi="宋体" w:cs="Times New Roman" w:hint="eastAsia"/>
          <w:sz w:val="32"/>
          <w:szCs w:val="32"/>
        </w:rPr>
        <w:t>及联防经费等。与上年相比增加</w:t>
      </w:r>
      <w:r>
        <w:rPr>
          <w:rFonts w:ascii="仿宋_GB2312" w:eastAsia="仿宋_GB2312" w:hAnsi="宋体" w:cs="Times New Roman" w:hint="eastAsia"/>
          <w:sz w:val="32"/>
          <w:szCs w:val="32"/>
          <w:u w:val="single"/>
        </w:rPr>
        <w:t>500.22</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110.01</w:t>
      </w:r>
      <w:r w:rsidRPr="00D91CC4">
        <w:rPr>
          <w:rFonts w:ascii="仿宋_GB2312" w:eastAsia="仿宋_GB2312" w:hAnsi="宋体" w:cs="Times New Roman" w:hint="eastAsia"/>
          <w:sz w:val="32"/>
          <w:szCs w:val="32"/>
        </w:rPr>
        <w:t>%。主要原因是增加</w:t>
      </w:r>
      <w:r w:rsidRPr="00052E33">
        <w:rPr>
          <w:rFonts w:ascii="仿宋_GB2312" w:eastAsia="仿宋_GB2312" w:hAnsi="宋体" w:cs="Times New Roman" w:hint="eastAsia"/>
          <w:sz w:val="32"/>
          <w:szCs w:val="32"/>
        </w:rPr>
        <w:t>区域治理现代化指挥中心</w:t>
      </w:r>
      <w:r>
        <w:rPr>
          <w:rFonts w:ascii="仿宋_GB2312" w:eastAsia="仿宋_GB2312" w:hAnsi="宋体" w:cs="Times New Roman" w:hint="eastAsia"/>
          <w:sz w:val="32"/>
          <w:szCs w:val="32"/>
        </w:rPr>
        <w:t>建设</w:t>
      </w:r>
      <w:r w:rsidR="00394441">
        <w:rPr>
          <w:rFonts w:ascii="仿宋_GB2312" w:eastAsia="仿宋_GB2312" w:hAnsi="宋体" w:cs="Times New Roman" w:hint="eastAsia"/>
          <w:sz w:val="32"/>
          <w:szCs w:val="32"/>
        </w:rPr>
        <w:t>经费</w:t>
      </w:r>
      <w:r w:rsidRPr="00D91CC4">
        <w:rPr>
          <w:rFonts w:ascii="仿宋_GB2312" w:eastAsia="仿宋_GB2312" w:hAnsi="宋体" w:cs="Times New Roman" w:hint="eastAsia"/>
          <w:sz w:val="32"/>
          <w:szCs w:val="32"/>
        </w:rPr>
        <w:t>。</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4</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教育（类）支出</w:t>
      </w:r>
      <w:r>
        <w:rPr>
          <w:rFonts w:ascii="仿宋_GB2312" w:eastAsia="仿宋_GB2312" w:hAnsi="宋体" w:cs="Times New Roman" w:hint="eastAsia"/>
          <w:sz w:val="32"/>
          <w:szCs w:val="32"/>
          <w:u w:val="single"/>
        </w:rPr>
        <w:t>960.83</w:t>
      </w:r>
      <w:r w:rsidRPr="00D91CC4">
        <w:rPr>
          <w:rFonts w:ascii="仿宋_GB2312" w:eastAsia="仿宋_GB2312" w:hAnsi="宋体" w:cs="Times New Roman" w:hint="eastAsia"/>
          <w:sz w:val="32"/>
          <w:szCs w:val="32"/>
        </w:rPr>
        <w:t>万元，主要用于幼儿园人员经费和日常公用经费、中小学遗属补助和工程项目等支出。与上年相比增加</w:t>
      </w:r>
      <w:r>
        <w:rPr>
          <w:rFonts w:ascii="仿宋_GB2312" w:eastAsia="仿宋_GB2312" w:hAnsi="宋体" w:cs="Times New Roman" w:hint="eastAsia"/>
          <w:sz w:val="32"/>
          <w:szCs w:val="32"/>
          <w:u w:val="single"/>
        </w:rPr>
        <w:t>63.92</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7.13</w:t>
      </w:r>
      <w:r w:rsidRPr="00D91CC4">
        <w:rPr>
          <w:rFonts w:ascii="仿宋_GB2312" w:eastAsia="仿宋_GB2312" w:hAnsi="宋体" w:cs="Times New Roman" w:hint="eastAsia"/>
          <w:sz w:val="32"/>
          <w:szCs w:val="32"/>
        </w:rPr>
        <w:t>%。主要原因是</w:t>
      </w:r>
      <w:r w:rsidR="00292FAE" w:rsidRPr="00D91CC4">
        <w:rPr>
          <w:rFonts w:ascii="仿宋_GB2312" w:eastAsia="仿宋_GB2312" w:hAnsi="宋体" w:cs="Times New Roman" w:hint="eastAsia"/>
          <w:sz w:val="32"/>
          <w:szCs w:val="32"/>
        </w:rPr>
        <w:t>幼儿园</w:t>
      </w:r>
      <w:r w:rsidR="00394441">
        <w:rPr>
          <w:rFonts w:ascii="仿宋_GB2312" w:eastAsia="仿宋_GB2312" w:hAnsi="宋体" w:cs="Times New Roman" w:hint="eastAsia"/>
          <w:sz w:val="32"/>
          <w:szCs w:val="32"/>
        </w:rPr>
        <w:t>住房公积金及住房补贴的基数和比例提高</w:t>
      </w:r>
      <w:r w:rsidRPr="00D91CC4">
        <w:rPr>
          <w:rFonts w:ascii="仿宋_GB2312" w:eastAsia="仿宋_GB2312" w:hAnsi="宋体" w:cs="Times New Roman" w:hint="eastAsia"/>
          <w:sz w:val="32"/>
          <w:szCs w:val="32"/>
        </w:rPr>
        <w:t>。</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5</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科学技术（类）支出</w:t>
      </w:r>
      <w:r>
        <w:rPr>
          <w:rFonts w:ascii="仿宋_GB2312" w:eastAsia="仿宋_GB2312" w:hAnsi="宋体" w:cs="Times New Roman" w:hint="eastAsia"/>
          <w:sz w:val="32"/>
          <w:szCs w:val="32"/>
          <w:u w:val="single"/>
        </w:rPr>
        <w:t>170</w:t>
      </w:r>
      <w:r w:rsidRPr="00D91CC4">
        <w:rPr>
          <w:rFonts w:ascii="仿宋_GB2312" w:eastAsia="仿宋_GB2312" w:hAnsi="宋体" w:cs="Times New Roman" w:hint="eastAsia"/>
          <w:sz w:val="32"/>
          <w:szCs w:val="32"/>
        </w:rPr>
        <w:t>万元，主要用于</w:t>
      </w:r>
      <w:r w:rsidR="00292FAE">
        <w:rPr>
          <w:rFonts w:ascii="仿宋_GB2312" w:eastAsia="仿宋_GB2312" w:hAnsi="宋体" w:cs="Times New Roman" w:hint="eastAsia"/>
          <w:sz w:val="32"/>
          <w:szCs w:val="32"/>
        </w:rPr>
        <w:t>项目建设、进规等奖励资金</w:t>
      </w:r>
      <w:r w:rsidRPr="00D91CC4">
        <w:rPr>
          <w:rFonts w:ascii="仿宋_GB2312" w:eastAsia="仿宋_GB2312" w:hAnsi="宋体" w:cs="Times New Roman" w:hint="eastAsia"/>
          <w:sz w:val="32"/>
          <w:szCs w:val="32"/>
        </w:rPr>
        <w:t>。与上年相比增加</w:t>
      </w:r>
      <w:r>
        <w:rPr>
          <w:rFonts w:ascii="仿宋_GB2312" w:eastAsia="仿宋_GB2312" w:hAnsi="宋体" w:cs="Times New Roman" w:hint="eastAsia"/>
          <w:sz w:val="32"/>
          <w:szCs w:val="32"/>
          <w:u w:val="single"/>
        </w:rPr>
        <w:t>20</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13.33</w:t>
      </w:r>
      <w:r w:rsidRPr="00D91CC4">
        <w:rPr>
          <w:rFonts w:ascii="仿宋_GB2312" w:eastAsia="仿宋_GB2312" w:hAnsi="宋体" w:cs="Times New Roman" w:hint="eastAsia"/>
          <w:sz w:val="32"/>
          <w:szCs w:val="32"/>
        </w:rPr>
        <w:t>%。主要原因是对企业奖</w:t>
      </w:r>
      <w:r w:rsidR="00292FAE">
        <w:rPr>
          <w:rFonts w:ascii="仿宋_GB2312" w:eastAsia="仿宋_GB2312" w:hAnsi="宋体" w:cs="Times New Roman" w:hint="eastAsia"/>
          <w:sz w:val="32"/>
          <w:szCs w:val="32"/>
        </w:rPr>
        <w:t>励</w:t>
      </w:r>
      <w:r w:rsidRPr="00D91CC4">
        <w:rPr>
          <w:rFonts w:ascii="仿宋_GB2312" w:eastAsia="仿宋_GB2312" w:hAnsi="宋体" w:cs="Times New Roman" w:hint="eastAsia"/>
          <w:sz w:val="32"/>
          <w:szCs w:val="32"/>
        </w:rPr>
        <w:t>资金增加。</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6</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文化体育与传媒（类）支出</w:t>
      </w:r>
      <w:r w:rsidRPr="00D91CC4">
        <w:rPr>
          <w:rFonts w:ascii="仿宋_GB2312" w:eastAsia="仿宋_GB2312" w:hAnsi="宋体" w:cs="Times New Roman" w:hint="eastAsia"/>
          <w:sz w:val="32"/>
          <w:szCs w:val="32"/>
          <w:u w:val="single"/>
        </w:rPr>
        <w:t>1</w:t>
      </w:r>
      <w:r>
        <w:rPr>
          <w:rFonts w:ascii="仿宋_GB2312" w:eastAsia="仿宋_GB2312" w:hAnsi="宋体" w:cs="Times New Roman" w:hint="eastAsia"/>
          <w:sz w:val="32"/>
          <w:szCs w:val="32"/>
          <w:u w:val="single"/>
        </w:rPr>
        <w:t>11.84</w:t>
      </w:r>
      <w:r w:rsidRPr="00D91CC4">
        <w:rPr>
          <w:rFonts w:ascii="仿宋_GB2312" w:eastAsia="仿宋_GB2312" w:hAnsi="宋体" w:cs="Times New Roman" w:hint="eastAsia"/>
          <w:sz w:val="32"/>
          <w:szCs w:val="32"/>
        </w:rPr>
        <w:t>万元，主要用于群众文化运行经费。与上年相比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21.35</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16.03</w:t>
      </w:r>
      <w:r w:rsidRPr="00D91CC4">
        <w:rPr>
          <w:rFonts w:ascii="仿宋_GB2312" w:eastAsia="仿宋_GB2312" w:hAnsi="宋体" w:cs="Times New Roman" w:hint="eastAsia"/>
          <w:sz w:val="32"/>
          <w:szCs w:val="32"/>
        </w:rPr>
        <w:t>%。主要原因是</w:t>
      </w:r>
      <w:r w:rsidR="00056BAF">
        <w:rPr>
          <w:rFonts w:ascii="仿宋_GB2312" w:eastAsia="仿宋_GB2312" w:hAnsi="宋体" w:cs="Times New Roman" w:hint="eastAsia"/>
          <w:sz w:val="32"/>
          <w:szCs w:val="32"/>
        </w:rPr>
        <w:t>本</w:t>
      </w:r>
      <w:r>
        <w:rPr>
          <w:rFonts w:ascii="仿宋_GB2312" w:eastAsia="仿宋_GB2312" w:hAnsi="宋体" w:cs="Times New Roman" w:hint="eastAsia"/>
          <w:sz w:val="32"/>
          <w:szCs w:val="32"/>
        </w:rPr>
        <w:t>年</w:t>
      </w:r>
      <w:r w:rsidR="00394441">
        <w:rPr>
          <w:rFonts w:ascii="仿宋_GB2312" w:eastAsia="仿宋_GB2312" w:hAnsi="宋体" w:cs="Times New Roman" w:hint="eastAsia"/>
          <w:sz w:val="32"/>
          <w:szCs w:val="32"/>
        </w:rPr>
        <w:t>度</w:t>
      </w:r>
      <w:r w:rsidRPr="00D91CC4">
        <w:rPr>
          <w:rFonts w:ascii="仿宋_GB2312" w:eastAsia="仿宋_GB2312" w:hAnsi="宋体" w:cs="Times New Roman" w:hint="eastAsia"/>
          <w:sz w:val="32"/>
          <w:szCs w:val="32"/>
        </w:rPr>
        <w:t>旅游业发展引导资金</w:t>
      </w:r>
      <w:r w:rsidR="00394441">
        <w:rPr>
          <w:rFonts w:ascii="仿宋_GB2312" w:eastAsia="仿宋_GB2312" w:hAnsi="宋体" w:cs="Times New Roman" w:hint="eastAsia"/>
          <w:sz w:val="32"/>
          <w:szCs w:val="32"/>
        </w:rPr>
        <w:t>未安排预算</w:t>
      </w:r>
      <w:r w:rsidRPr="00D91CC4">
        <w:rPr>
          <w:rFonts w:ascii="仿宋_GB2312" w:eastAsia="仿宋_GB2312" w:hAnsi="宋体" w:cs="Times New Roman" w:hint="eastAsia"/>
          <w:sz w:val="32"/>
          <w:szCs w:val="32"/>
        </w:rPr>
        <w:t>。</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7</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社会保障和就业（类）支出</w:t>
      </w:r>
      <w:r>
        <w:rPr>
          <w:rFonts w:ascii="仿宋_GB2312" w:eastAsia="仿宋_GB2312" w:hAnsi="宋体" w:cs="Times New Roman" w:hint="eastAsia"/>
          <w:sz w:val="32"/>
          <w:szCs w:val="32"/>
          <w:u w:val="single"/>
        </w:rPr>
        <w:t>2863.14</w:t>
      </w:r>
      <w:r w:rsidRPr="00D91CC4">
        <w:rPr>
          <w:rFonts w:ascii="仿宋_GB2312" w:eastAsia="仿宋_GB2312" w:hAnsi="宋体" w:cs="Times New Roman" w:hint="eastAsia"/>
          <w:sz w:val="32"/>
          <w:szCs w:val="32"/>
        </w:rPr>
        <w:t>万元，主要用于民政保障对象支出。与上年相比增加</w:t>
      </w:r>
      <w:r>
        <w:rPr>
          <w:rFonts w:ascii="仿宋_GB2312" w:eastAsia="仿宋_GB2312" w:hAnsi="宋体" w:cs="Times New Roman" w:hint="eastAsia"/>
          <w:sz w:val="32"/>
          <w:szCs w:val="32"/>
          <w:u w:val="single"/>
        </w:rPr>
        <w:t>352.05</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14.02</w:t>
      </w:r>
      <w:r w:rsidRPr="00D91CC4">
        <w:rPr>
          <w:rFonts w:ascii="仿宋_GB2312" w:eastAsia="仿宋_GB2312" w:hAnsi="宋体" w:cs="Times New Roman" w:hint="eastAsia"/>
          <w:sz w:val="32"/>
          <w:szCs w:val="32"/>
        </w:rPr>
        <w:t>%。主要原因是民政补助人数和补助标准提高。</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8</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卫生健康（类）支出</w:t>
      </w:r>
      <w:r>
        <w:rPr>
          <w:rFonts w:ascii="仿宋_GB2312" w:eastAsia="仿宋_GB2312" w:hAnsi="宋体" w:cs="Times New Roman" w:hint="eastAsia"/>
          <w:sz w:val="32"/>
          <w:szCs w:val="32"/>
          <w:u w:val="single"/>
        </w:rPr>
        <w:t>3663.17</w:t>
      </w:r>
      <w:r w:rsidRPr="00D91CC4">
        <w:rPr>
          <w:rFonts w:ascii="仿宋_GB2312" w:eastAsia="仿宋_GB2312" w:hAnsi="宋体" w:cs="Times New Roman" w:hint="eastAsia"/>
          <w:sz w:val="32"/>
          <w:szCs w:val="32"/>
        </w:rPr>
        <w:t>万元，主要用于计生行政运行及城乡居民基本医疗保险基金的补助。与上年相比增加</w:t>
      </w:r>
      <w:r>
        <w:rPr>
          <w:rFonts w:ascii="仿宋_GB2312" w:eastAsia="仿宋_GB2312" w:hAnsi="宋体" w:cs="Times New Roman" w:hint="eastAsia"/>
          <w:sz w:val="32"/>
          <w:szCs w:val="32"/>
          <w:u w:val="single"/>
        </w:rPr>
        <w:t>319.09</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9.54</w:t>
      </w:r>
      <w:r w:rsidRPr="00D91CC4">
        <w:rPr>
          <w:rFonts w:ascii="仿宋_GB2312" w:eastAsia="仿宋_GB2312" w:hAnsi="宋体" w:cs="Times New Roman" w:hint="eastAsia"/>
          <w:sz w:val="32"/>
          <w:szCs w:val="32"/>
        </w:rPr>
        <w:t>%。主要原因是</w:t>
      </w:r>
      <w:r w:rsidR="00394441">
        <w:rPr>
          <w:rFonts w:ascii="仿宋_GB2312" w:eastAsia="仿宋_GB2312" w:hAnsi="宋体" w:cs="Times New Roman" w:hint="eastAsia"/>
          <w:sz w:val="32"/>
          <w:szCs w:val="32"/>
        </w:rPr>
        <w:t>大病医疗上级配套资金增</w:t>
      </w:r>
      <w:r w:rsidR="00394441">
        <w:rPr>
          <w:rFonts w:ascii="仿宋_GB2312" w:eastAsia="仿宋_GB2312" w:hAnsi="宋体" w:cs="Times New Roman" w:hint="eastAsia"/>
          <w:sz w:val="32"/>
          <w:szCs w:val="32"/>
        </w:rPr>
        <w:lastRenderedPageBreak/>
        <w:t>加</w:t>
      </w:r>
      <w:r w:rsidRPr="00D91CC4">
        <w:rPr>
          <w:rFonts w:ascii="仿宋_GB2312" w:eastAsia="仿宋_GB2312" w:hAnsi="宋体" w:cs="Times New Roman" w:hint="eastAsia"/>
          <w:sz w:val="32"/>
          <w:szCs w:val="32"/>
        </w:rPr>
        <w:t>。</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9</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节能环保（类）支出</w:t>
      </w:r>
      <w:r>
        <w:rPr>
          <w:rFonts w:ascii="仿宋_GB2312" w:eastAsia="仿宋_GB2312" w:hAnsi="宋体" w:cs="Times New Roman" w:hint="eastAsia"/>
          <w:sz w:val="32"/>
          <w:szCs w:val="32"/>
          <w:u w:val="single"/>
        </w:rPr>
        <w:t>78.95</w:t>
      </w:r>
      <w:r w:rsidRPr="00D91CC4">
        <w:rPr>
          <w:rFonts w:ascii="仿宋_GB2312" w:eastAsia="仿宋_GB2312" w:hAnsi="宋体" w:cs="Times New Roman" w:hint="eastAsia"/>
          <w:sz w:val="32"/>
          <w:szCs w:val="32"/>
        </w:rPr>
        <w:t>万元，主要用于废气泄露检测平台、环评、环保等支出。与上年相比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629.81</w:t>
      </w:r>
      <w:r w:rsidRPr="00D91CC4">
        <w:rPr>
          <w:rFonts w:ascii="仿宋_GB2312" w:eastAsia="仿宋_GB2312" w:hAnsi="宋体" w:cs="Times New Roman" w:hint="eastAsia"/>
          <w:sz w:val="32"/>
          <w:szCs w:val="32"/>
        </w:rPr>
        <w:t>万元，</w:t>
      </w:r>
      <w:r w:rsidR="00394441">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88.86</w:t>
      </w:r>
      <w:r w:rsidRPr="00D91CC4">
        <w:rPr>
          <w:rFonts w:ascii="仿宋_GB2312" w:eastAsia="仿宋_GB2312" w:hAnsi="宋体" w:cs="Times New Roman" w:hint="eastAsia"/>
          <w:sz w:val="32"/>
          <w:szCs w:val="32"/>
        </w:rPr>
        <w:t>%。主要原因是</w:t>
      </w:r>
      <w:r w:rsidR="00394441">
        <w:rPr>
          <w:rFonts w:ascii="仿宋_GB2312" w:eastAsia="仿宋_GB2312" w:hAnsi="宋体" w:cs="Times New Roman" w:hint="eastAsia"/>
          <w:sz w:val="32"/>
          <w:szCs w:val="32"/>
        </w:rPr>
        <w:t>本年度</w:t>
      </w:r>
      <w:r w:rsidRPr="00D91CC4">
        <w:rPr>
          <w:rFonts w:ascii="仿宋_GB2312" w:eastAsia="仿宋_GB2312" w:hAnsi="宋体" w:cs="Times New Roman" w:hint="eastAsia"/>
          <w:sz w:val="32"/>
          <w:szCs w:val="32"/>
        </w:rPr>
        <w:t>青龙园区污泥处置</w:t>
      </w:r>
      <w:r>
        <w:rPr>
          <w:rFonts w:ascii="仿宋_GB2312" w:eastAsia="仿宋_GB2312" w:hAnsi="宋体" w:cs="Times New Roman" w:hint="eastAsia"/>
          <w:sz w:val="32"/>
          <w:szCs w:val="32"/>
        </w:rPr>
        <w:t>及</w:t>
      </w:r>
      <w:r w:rsidRPr="00D91CC4">
        <w:rPr>
          <w:rFonts w:ascii="仿宋_GB2312" w:eastAsia="仿宋_GB2312" w:hAnsi="宋体" w:cs="Times New Roman" w:hint="eastAsia"/>
          <w:sz w:val="32"/>
          <w:szCs w:val="32"/>
        </w:rPr>
        <w:t>智慧园区等支出</w:t>
      </w:r>
      <w:r w:rsidR="00394441">
        <w:rPr>
          <w:rFonts w:ascii="仿宋_GB2312" w:eastAsia="仿宋_GB2312" w:hAnsi="宋体" w:cs="Times New Roman" w:hint="eastAsia"/>
          <w:sz w:val="32"/>
          <w:szCs w:val="32"/>
        </w:rPr>
        <w:t>减少</w:t>
      </w:r>
      <w:r w:rsidRPr="00D91CC4">
        <w:rPr>
          <w:rFonts w:ascii="仿宋_GB2312" w:eastAsia="仿宋_GB2312" w:hAnsi="宋体" w:cs="Times New Roman" w:hint="eastAsia"/>
          <w:sz w:val="32"/>
          <w:szCs w:val="32"/>
        </w:rPr>
        <w:t>。</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10</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城乡社区（类）支出</w:t>
      </w:r>
      <w:r>
        <w:rPr>
          <w:rFonts w:ascii="仿宋_GB2312" w:eastAsia="仿宋_GB2312" w:hAnsi="宋体" w:cs="Times New Roman" w:hint="eastAsia"/>
          <w:sz w:val="32"/>
          <w:szCs w:val="32"/>
          <w:u w:val="single"/>
        </w:rPr>
        <w:t>27149.56</w:t>
      </w:r>
      <w:r w:rsidRPr="00D91CC4">
        <w:rPr>
          <w:rFonts w:ascii="仿宋_GB2312" w:eastAsia="仿宋_GB2312" w:hAnsi="宋体" w:cs="Times New Roman" w:hint="eastAsia"/>
          <w:sz w:val="32"/>
          <w:szCs w:val="32"/>
        </w:rPr>
        <w:t>万元，主要用于城乡社区的建设和维护。与上年相比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14120.7</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108.38</w:t>
      </w:r>
      <w:r w:rsidRPr="00D91CC4">
        <w:rPr>
          <w:rFonts w:ascii="仿宋_GB2312" w:eastAsia="仿宋_GB2312" w:hAnsi="宋体" w:cs="Times New Roman" w:hint="eastAsia"/>
          <w:sz w:val="32"/>
          <w:szCs w:val="32"/>
        </w:rPr>
        <w:t>%。主要原因是工程支出</w:t>
      </w:r>
      <w:r>
        <w:rPr>
          <w:rFonts w:ascii="仿宋_GB2312" w:eastAsia="仿宋_GB2312" w:hAnsi="宋体" w:cs="Times New Roman" w:hint="eastAsia"/>
          <w:sz w:val="32"/>
          <w:szCs w:val="32"/>
        </w:rPr>
        <w:t>增加</w:t>
      </w:r>
      <w:r w:rsidRPr="00D91CC4">
        <w:rPr>
          <w:rFonts w:ascii="仿宋_GB2312" w:eastAsia="仿宋_GB2312" w:hAnsi="宋体" w:cs="Times New Roman" w:hint="eastAsia"/>
          <w:sz w:val="32"/>
          <w:szCs w:val="32"/>
        </w:rPr>
        <w:t>。</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11</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农林水（类）支出</w:t>
      </w:r>
      <w:r>
        <w:rPr>
          <w:rFonts w:ascii="仿宋_GB2312" w:eastAsia="仿宋_GB2312" w:hAnsi="宋体" w:cs="Times New Roman" w:hint="eastAsia"/>
          <w:sz w:val="32"/>
          <w:szCs w:val="32"/>
          <w:u w:val="single"/>
        </w:rPr>
        <w:t>5938.44</w:t>
      </w:r>
      <w:r w:rsidRPr="00D91CC4">
        <w:rPr>
          <w:rFonts w:ascii="仿宋_GB2312" w:eastAsia="仿宋_GB2312" w:hAnsi="宋体" w:cs="Times New Roman" w:hint="eastAsia"/>
          <w:sz w:val="32"/>
          <w:szCs w:val="32"/>
        </w:rPr>
        <w:t>万元，主要用于农业和水利运行、农村运转运行经费以及提升农村人居环境、农桥农路、农田水利建设管护等工程支出。与上年相比增加</w:t>
      </w:r>
      <w:r>
        <w:rPr>
          <w:rFonts w:ascii="仿宋_GB2312" w:eastAsia="仿宋_GB2312" w:hAnsi="宋体" w:cs="Times New Roman" w:hint="eastAsia"/>
          <w:sz w:val="32"/>
          <w:szCs w:val="32"/>
          <w:u w:val="single"/>
        </w:rPr>
        <w:t>1722.24</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40.85</w:t>
      </w:r>
      <w:r w:rsidRPr="00D91CC4">
        <w:rPr>
          <w:rFonts w:ascii="仿宋_GB2312" w:eastAsia="仿宋_GB2312" w:hAnsi="宋体" w:cs="Times New Roman" w:hint="eastAsia"/>
          <w:sz w:val="32"/>
          <w:szCs w:val="32"/>
        </w:rPr>
        <w:t>%。主要原因是增资因素和住房补贴、住房公积金提标以及农业工程项目支出增加。</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12</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商业服务业等（类）支出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35</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未安排预算</w:t>
      </w:r>
      <w:r w:rsidRPr="00D91CC4">
        <w:rPr>
          <w:rFonts w:ascii="仿宋_GB2312" w:eastAsia="仿宋_GB2312" w:hAnsi="宋体" w:cs="Times New Roman" w:hint="eastAsia"/>
          <w:sz w:val="32"/>
          <w:szCs w:val="32"/>
        </w:rPr>
        <w:t xml:space="preserve">。 </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13</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自然资源海洋气象（类）支出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sidRPr="00D91CC4">
        <w:rPr>
          <w:rFonts w:ascii="仿宋_GB2312" w:eastAsia="仿宋_GB2312" w:hAnsi="宋体" w:cs="Times New Roman" w:hint="eastAsia"/>
          <w:sz w:val="32"/>
          <w:szCs w:val="32"/>
          <w:u w:val="single"/>
        </w:rPr>
        <w:t>0.67</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未安排预算</w:t>
      </w:r>
      <w:r w:rsidRPr="00D91CC4">
        <w:rPr>
          <w:rFonts w:ascii="仿宋_GB2312" w:eastAsia="仿宋_GB2312" w:hAnsi="宋体" w:cs="Times New Roman" w:hint="eastAsia"/>
          <w:sz w:val="32"/>
          <w:szCs w:val="32"/>
        </w:rPr>
        <w:t>。</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14</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住房保障（类）支出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sidRPr="00D91CC4">
        <w:rPr>
          <w:rFonts w:ascii="仿宋_GB2312" w:eastAsia="仿宋_GB2312" w:hAnsi="宋体" w:cs="Times New Roman" w:hint="eastAsia"/>
          <w:sz w:val="32"/>
          <w:szCs w:val="32"/>
          <w:u w:val="single"/>
        </w:rPr>
        <w:t>17</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未安排预算</w:t>
      </w:r>
      <w:r w:rsidRPr="00D91CC4">
        <w:rPr>
          <w:rFonts w:ascii="仿宋_GB2312" w:eastAsia="仿宋_GB2312" w:hAnsi="宋体" w:cs="Times New Roman" w:hint="eastAsia"/>
          <w:sz w:val="32"/>
          <w:szCs w:val="32"/>
        </w:rPr>
        <w:t>。。</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15</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灾害防治及应急管理（类）支出</w:t>
      </w:r>
      <w:r>
        <w:rPr>
          <w:rFonts w:ascii="仿宋_GB2312" w:eastAsia="仿宋_GB2312" w:hAnsi="宋体" w:cs="Times New Roman" w:hint="eastAsia"/>
          <w:sz w:val="32"/>
          <w:szCs w:val="32"/>
          <w:u w:val="single"/>
        </w:rPr>
        <w:t>171</w:t>
      </w:r>
      <w:r w:rsidRPr="00D91CC4">
        <w:rPr>
          <w:rFonts w:ascii="仿宋_GB2312" w:eastAsia="仿宋_GB2312" w:hAnsi="宋体" w:cs="Times New Roman" w:hint="eastAsia"/>
          <w:sz w:val="32"/>
          <w:szCs w:val="32"/>
        </w:rPr>
        <w:t>万元，主要用于安全生产支出。与上年相比增加</w:t>
      </w:r>
      <w:r>
        <w:rPr>
          <w:rFonts w:ascii="仿宋_GB2312" w:eastAsia="仿宋_GB2312" w:hAnsi="宋体" w:cs="Times New Roman" w:hint="eastAsia"/>
          <w:sz w:val="32"/>
          <w:szCs w:val="32"/>
          <w:u w:val="single"/>
        </w:rPr>
        <w:t>19.5</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12.87</w:t>
      </w:r>
      <w:r w:rsidRPr="00D91CC4">
        <w:rPr>
          <w:rFonts w:ascii="仿宋_GB2312" w:eastAsia="仿宋_GB2312" w:hAnsi="宋体" w:cs="Times New Roman" w:hint="eastAsia"/>
          <w:sz w:val="32"/>
          <w:szCs w:val="32"/>
        </w:rPr>
        <w:t>%。主要原因是应急救援支出增加。</w:t>
      </w:r>
    </w:p>
    <w:p w:rsidR="00794ACE" w:rsidRPr="00D91CC4" w:rsidRDefault="00794ACE" w:rsidP="008728D8">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lastRenderedPageBreak/>
        <w:t>2．结转下年资金预算数为</w:t>
      </w:r>
      <w:r w:rsidRPr="00D91CC4">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万元，与上年预算数相同。</w:t>
      </w:r>
    </w:p>
    <w:p w:rsidR="00794ACE" w:rsidRPr="00D91CC4" w:rsidRDefault="00794ACE" w:rsidP="008728D8">
      <w:pPr>
        <w:snapToGrid w:val="0"/>
        <w:spacing w:line="560" w:lineRule="exact"/>
        <w:ind w:firstLineChars="200" w:firstLine="640"/>
        <w:rPr>
          <w:rFonts w:ascii="黑体" w:eastAsia="黑体" w:hAnsi="宋体" w:cs="Times New Roman"/>
          <w:sz w:val="32"/>
          <w:szCs w:val="32"/>
        </w:rPr>
      </w:pPr>
      <w:r w:rsidRPr="00D91CC4">
        <w:rPr>
          <w:rFonts w:ascii="黑体" w:eastAsia="黑体" w:hAnsi="宋体" w:cs="Times New Roman" w:hint="eastAsia"/>
          <w:sz w:val="32"/>
          <w:szCs w:val="32"/>
        </w:rPr>
        <w:t>二、收入预算情况说明</w:t>
      </w:r>
    </w:p>
    <w:p w:rsidR="00794ACE" w:rsidRPr="00A030A6" w:rsidRDefault="00794ACE" w:rsidP="000D3F83">
      <w:pPr>
        <w:pStyle w:val="a3"/>
        <w:tabs>
          <w:tab w:val="left" w:pos="3467"/>
          <w:tab w:val="left" w:pos="4892"/>
          <w:tab w:val="left" w:pos="8520"/>
        </w:tabs>
        <w:spacing w:before="6" w:line="560" w:lineRule="exact"/>
        <w:ind w:leftChars="50" w:left="110" w:right="-83" w:firstLineChars="200" w:firstLine="640"/>
        <w:rPr>
          <w:rFonts w:ascii="仿宋_GB2312" w:eastAsia="仿宋_GB2312" w:hAnsi="仿宋" w:cs="仿宋"/>
        </w:rPr>
      </w:pPr>
      <w:r w:rsidRPr="00016FAB">
        <w:rPr>
          <w:rFonts w:ascii="仿宋_GB2312" w:eastAsia="仿宋_GB2312" w:hAnsi="宋体" w:cs="Times New Roman" w:hint="eastAsia"/>
          <w:u w:val="single"/>
        </w:rPr>
        <w:t>南通市海门区三厂</w:t>
      </w:r>
      <w:r>
        <w:rPr>
          <w:rFonts w:ascii="仿宋_GB2312" w:eastAsia="仿宋_GB2312" w:hAnsi="宋体" w:cs="Times New Roman" w:hint="eastAsia"/>
          <w:u w:val="single"/>
        </w:rPr>
        <w:t>街道</w:t>
      </w:r>
      <w:r w:rsidRPr="00A030A6">
        <w:rPr>
          <w:rFonts w:ascii="仿宋_GB2312" w:eastAsia="仿宋_GB2312" w:hAnsi="仿宋" w:cs="仿宋" w:hint="eastAsia"/>
        </w:rPr>
        <w:t>2021年收入预算合</w:t>
      </w:r>
      <w:r w:rsidRPr="00A030A6">
        <w:rPr>
          <w:rFonts w:ascii="仿宋_GB2312" w:eastAsia="仿宋_GB2312" w:hAnsi="仿宋" w:cs="仿宋" w:hint="eastAsia"/>
          <w:spacing w:val="3"/>
        </w:rPr>
        <w:t>计</w:t>
      </w:r>
      <w:r>
        <w:rPr>
          <w:rFonts w:ascii="仿宋_GB2312" w:eastAsia="仿宋_GB2312" w:hAnsi="仿宋" w:cs="仿宋" w:hint="eastAsia"/>
          <w:spacing w:val="3"/>
          <w:u w:val="single"/>
        </w:rPr>
        <w:t>45247.45</w:t>
      </w:r>
      <w:r w:rsidRPr="00A030A6">
        <w:rPr>
          <w:rFonts w:ascii="仿宋_GB2312" w:eastAsia="仿宋_GB2312" w:hAnsi="仿宋" w:cs="仿宋" w:hint="eastAsia"/>
        </w:rPr>
        <w:t>万元</w:t>
      </w:r>
      <w:r w:rsidRPr="00A030A6">
        <w:rPr>
          <w:rFonts w:ascii="仿宋_GB2312" w:eastAsia="仿宋_GB2312" w:hAnsi="仿宋" w:cs="仿宋" w:hint="eastAsia"/>
          <w:spacing w:val="-50"/>
        </w:rPr>
        <w:t>，</w:t>
      </w:r>
      <w:r w:rsidRPr="00A030A6">
        <w:rPr>
          <w:rFonts w:ascii="仿宋_GB2312" w:eastAsia="仿宋_GB2312" w:hAnsi="仿宋" w:cs="仿宋" w:hint="eastAsia"/>
        </w:rPr>
        <w:t>包括本年收</w:t>
      </w:r>
      <w:r w:rsidRPr="00A030A6">
        <w:rPr>
          <w:rFonts w:ascii="仿宋_GB2312" w:eastAsia="仿宋_GB2312" w:hAnsi="仿宋" w:cs="仿宋" w:hint="eastAsia"/>
          <w:spacing w:val="3"/>
        </w:rPr>
        <w:t>入</w:t>
      </w:r>
      <w:r>
        <w:rPr>
          <w:rFonts w:ascii="仿宋_GB2312" w:eastAsia="仿宋_GB2312" w:hAnsi="仿宋" w:cs="仿宋" w:hint="eastAsia"/>
          <w:spacing w:val="3"/>
          <w:u w:val="single"/>
        </w:rPr>
        <w:t>45247.45</w:t>
      </w:r>
      <w:r w:rsidRPr="00A030A6">
        <w:rPr>
          <w:rFonts w:ascii="仿宋_GB2312" w:eastAsia="仿宋_GB2312" w:hAnsi="仿宋" w:cs="仿宋" w:hint="eastAsia"/>
          <w:spacing w:val="-17"/>
        </w:rPr>
        <w:t>万</w:t>
      </w:r>
      <w:r w:rsidRPr="00A030A6">
        <w:rPr>
          <w:rFonts w:ascii="仿宋_GB2312" w:eastAsia="仿宋_GB2312" w:hAnsi="仿宋" w:cs="仿宋" w:hint="eastAsia"/>
        </w:rPr>
        <w:t>元，上年结转结</w:t>
      </w:r>
      <w:r w:rsidRPr="00A030A6">
        <w:rPr>
          <w:rFonts w:ascii="仿宋_GB2312" w:eastAsia="仿宋_GB2312" w:hAnsi="仿宋" w:cs="仿宋" w:hint="eastAsia"/>
          <w:spacing w:val="3"/>
        </w:rPr>
        <w:t>余</w:t>
      </w:r>
      <w:r>
        <w:rPr>
          <w:rFonts w:ascii="仿宋_GB2312" w:eastAsia="仿宋_GB2312" w:hAnsi="仿宋" w:cs="仿宋" w:hint="eastAsia"/>
          <w:spacing w:val="3"/>
          <w:u w:val="single"/>
        </w:rPr>
        <w:t>0</w:t>
      </w:r>
      <w:r w:rsidRPr="00A030A6">
        <w:rPr>
          <w:rFonts w:ascii="仿宋_GB2312" w:eastAsia="仿宋_GB2312" w:hAnsi="仿宋" w:cs="仿宋" w:hint="eastAsia"/>
        </w:rPr>
        <w:t>万元。</w:t>
      </w:r>
    </w:p>
    <w:p w:rsidR="000D3F83" w:rsidRPr="00A030A6" w:rsidRDefault="000D3F83" w:rsidP="000D3F83">
      <w:pPr>
        <w:pStyle w:val="a3"/>
        <w:spacing w:before="16" w:line="560" w:lineRule="exact"/>
        <w:rPr>
          <w:rFonts w:ascii="仿宋_GB2312" w:eastAsia="仿宋_GB2312" w:hAnsi="仿宋" w:cs="仿宋"/>
        </w:rPr>
      </w:pPr>
      <w:r w:rsidRPr="00A030A6">
        <w:rPr>
          <w:rFonts w:ascii="仿宋_GB2312" w:eastAsia="仿宋_GB2312" w:hAnsi="仿宋" w:cs="仿宋" w:hint="eastAsia"/>
        </w:rPr>
        <w:t>其中：</w:t>
      </w:r>
    </w:p>
    <w:p w:rsidR="000D3F83" w:rsidRPr="00A030A6" w:rsidRDefault="000D3F83" w:rsidP="000D3F83">
      <w:pPr>
        <w:pStyle w:val="a3"/>
        <w:tabs>
          <w:tab w:val="left" w:pos="4105"/>
          <w:tab w:val="left" w:pos="6506"/>
        </w:tabs>
        <w:spacing w:before="35" w:line="560" w:lineRule="exact"/>
        <w:ind w:firstLineChars="200" w:firstLine="640"/>
        <w:rPr>
          <w:rFonts w:ascii="仿宋_GB2312" w:eastAsia="仿宋_GB2312" w:hAnsi="仿宋" w:cs="仿宋"/>
        </w:rPr>
      </w:pPr>
      <w:r w:rsidRPr="00A030A6">
        <w:rPr>
          <w:rFonts w:ascii="仿宋_GB2312" w:eastAsia="仿宋_GB2312" w:hAnsi="仿宋" w:cs="仿宋" w:hint="eastAsia"/>
        </w:rPr>
        <w:t>本年一般公共预算收</w:t>
      </w:r>
      <w:r w:rsidRPr="00A030A6">
        <w:rPr>
          <w:rFonts w:ascii="仿宋_GB2312" w:eastAsia="仿宋_GB2312" w:hAnsi="仿宋" w:cs="仿宋" w:hint="eastAsia"/>
          <w:spacing w:val="3"/>
        </w:rPr>
        <w:t>入</w:t>
      </w:r>
      <w:r>
        <w:rPr>
          <w:rFonts w:ascii="仿宋_GB2312" w:eastAsia="仿宋_GB2312" w:hAnsi="仿宋" w:cs="仿宋" w:hint="eastAsia"/>
          <w:spacing w:val="3"/>
          <w:u w:val="single"/>
        </w:rPr>
        <w:t>9633.65</w:t>
      </w:r>
      <w:r w:rsidRPr="00A030A6">
        <w:rPr>
          <w:rFonts w:ascii="仿宋_GB2312" w:eastAsia="仿宋_GB2312" w:hAnsi="仿宋" w:cs="仿宋" w:hint="eastAsia"/>
        </w:rPr>
        <w:t>万元，占</w:t>
      </w:r>
      <w:r>
        <w:rPr>
          <w:rFonts w:ascii="仿宋_GB2312" w:eastAsia="仿宋_GB2312" w:hAnsi="仿宋" w:cs="仿宋" w:hint="eastAsia"/>
          <w:u w:val="single"/>
        </w:rPr>
        <w:t>21.29</w:t>
      </w:r>
      <w:r w:rsidRPr="00A030A6">
        <w:rPr>
          <w:rFonts w:ascii="仿宋_GB2312" w:eastAsia="仿宋_GB2312" w:hAnsi="仿宋" w:cs="仿宋" w:hint="eastAsia"/>
        </w:rPr>
        <w:t>%；</w:t>
      </w:r>
    </w:p>
    <w:p w:rsidR="000D3F83" w:rsidRPr="00A030A6" w:rsidRDefault="000D3F83" w:rsidP="000D3F83">
      <w:pPr>
        <w:pStyle w:val="a3"/>
        <w:tabs>
          <w:tab w:val="left" w:pos="4105"/>
          <w:tab w:val="left" w:pos="4748"/>
          <w:tab w:val="left" w:pos="5065"/>
          <w:tab w:val="left" w:pos="6422"/>
          <w:tab w:val="left" w:pos="7149"/>
          <w:tab w:val="left" w:pos="7466"/>
        </w:tabs>
        <w:spacing w:before="34" w:line="560" w:lineRule="exact"/>
        <w:ind w:right="1212" w:firstLineChars="200" w:firstLine="640"/>
        <w:rPr>
          <w:rFonts w:ascii="仿宋_GB2312" w:eastAsia="仿宋_GB2312" w:hAnsi="仿宋" w:cs="仿宋"/>
        </w:rPr>
      </w:pPr>
      <w:r w:rsidRPr="00A030A6">
        <w:rPr>
          <w:rFonts w:ascii="仿宋_GB2312" w:eastAsia="仿宋_GB2312" w:hAnsi="仿宋" w:cs="仿宋" w:hint="eastAsia"/>
        </w:rPr>
        <w:t>本年政府性基金预算收</w:t>
      </w:r>
      <w:r w:rsidRPr="00A030A6">
        <w:rPr>
          <w:rFonts w:ascii="仿宋_GB2312" w:eastAsia="仿宋_GB2312" w:hAnsi="仿宋" w:cs="仿宋" w:hint="eastAsia"/>
          <w:spacing w:val="3"/>
        </w:rPr>
        <w:t>入</w:t>
      </w:r>
      <w:r>
        <w:rPr>
          <w:rFonts w:ascii="仿宋_GB2312" w:eastAsia="仿宋_GB2312" w:hAnsi="仿宋" w:cs="仿宋" w:hint="eastAsia"/>
          <w:spacing w:val="3"/>
          <w:u w:val="single"/>
        </w:rPr>
        <w:t>26000</w:t>
      </w:r>
      <w:r w:rsidRPr="00A030A6">
        <w:rPr>
          <w:rFonts w:ascii="仿宋_GB2312" w:eastAsia="仿宋_GB2312" w:hAnsi="仿宋" w:cs="仿宋" w:hint="eastAsia"/>
        </w:rPr>
        <w:t>万元，占</w:t>
      </w:r>
      <w:r>
        <w:rPr>
          <w:rFonts w:ascii="仿宋_GB2312" w:eastAsia="仿宋_GB2312" w:hAnsi="仿宋" w:cs="仿宋" w:hint="eastAsia"/>
          <w:u w:val="single"/>
        </w:rPr>
        <w:t>57.46</w:t>
      </w:r>
      <w:r w:rsidRPr="00A030A6">
        <w:rPr>
          <w:rFonts w:ascii="仿宋_GB2312" w:eastAsia="仿宋_GB2312" w:hAnsi="仿宋" w:cs="仿宋" w:hint="eastAsia"/>
        </w:rPr>
        <w:t>%；</w:t>
      </w:r>
    </w:p>
    <w:p w:rsidR="000D3F83" w:rsidRPr="00A030A6" w:rsidRDefault="000D3F83" w:rsidP="000D3F83">
      <w:pPr>
        <w:pStyle w:val="a3"/>
        <w:tabs>
          <w:tab w:val="left" w:pos="4105"/>
          <w:tab w:val="left" w:pos="4748"/>
          <w:tab w:val="left" w:pos="5065"/>
          <w:tab w:val="left" w:pos="6422"/>
          <w:tab w:val="left" w:pos="7149"/>
          <w:tab w:val="left" w:pos="7466"/>
        </w:tabs>
        <w:spacing w:before="34" w:line="560" w:lineRule="exact"/>
        <w:ind w:right="1212" w:firstLineChars="200" w:firstLine="640"/>
        <w:rPr>
          <w:rFonts w:ascii="仿宋_GB2312" w:eastAsia="仿宋_GB2312" w:hAnsi="仿宋" w:cs="仿宋"/>
        </w:rPr>
      </w:pPr>
      <w:r w:rsidRPr="00A030A6">
        <w:rPr>
          <w:rFonts w:ascii="仿宋_GB2312" w:eastAsia="仿宋_GB2312" w:hAnsi="仿宋" w:cs="仿宋" w:hint="eastAsia"/>
        </w:rPr>
        <w:t>本年财政专户管理资</w:t>
      </w:r>
      <w:r w:rsidRPr="00A030A6">
        <w:rPr>
          <w:rFonts w:ascii="仿宋_GB2312" w:eastAsia="仿宋_GB2312" w:hAnsi="仿宋" w:cs="仿宋" w:hint="eastAsia"/>
          <w:spacing w:val="3"/>
        </w:rPr>
        <w:t>金</w:t>
      </w:r>
      <w:r>
        <w:rPr>
          <w:rFonts w:ascii="仿宋_GB2312" w:eastAsia="仿宋_GB2312" w:hAnsi="仿宋" w:cs="仿宋" w:hint="eastAsia"/>
          <w:spacing w:val="3"/>
          <w:u w:val="single"/>
        </w:rPr>
        <w:t>2889.16</w:t>
      </w:r>
      <w:r w:rsidRPr="00A030A6">
        <w:rPr>
          <w:rFonts w:ascii="仿宋_GB2312" w:eastAsia="仿宋_GB2312" w:hAnsi="仿宋" w:cs="仿宋" w:hint="eastAsia"/>
        </w:rPr>
        <w:t>万元，占</w:t>
      </w:r>
      <w:r>
        <w:rPr>
          <w:rFonts w:ascii="仿宋_GB2312" w:eastAsia="仿宋_GB2312" w:hAnsi="仿宋" w:cs="仿宋" w:hint="eastAsia"/>
          <w:u w:val="single"/>
        </w:rPr>
        <w:t>6.39</w:t>
      </w:r>
      <w:r w:rsidRPr="00A030A6">
        <w:rPr>
          <w:rFonts w:ascii="仿宋_GB2312" w:eastAsia="仿宋_GB2312" w:hAnsi="仿宋" w:cs="仿宋" w:hint="eastAsia"/>
        </w:rPr>
        <w:t>%；</w:t>
      </w:r>
    </w:p>
    <w:p w:rsidR="000D3F83" w:rsidRDefault="000D3F83" w:rsidP="000D3F83">
      <w:pPr>
        <w:pStyle w:val="a3"/>
        <w:tabs>
          <w:tab w:val="left" w:pos="3786"/>
          <w:tab w:val="left" w:pos="4427"/>
          <w:tab w:val="left" w:pos="6186"/>
          <w:tab w:val="left" w:pos="6827"/>
        </w:tabs>
        <w:spacing w:before="36" w:line="560" w:lineRule="exact"/>
        <w:ind w:right="1848" w:firstLineChars="200" w:firstLine="640"/>
        <w:rPr>
          <w:rFonts w:ascii="仿宋_GB2312" w:eastAsia="仿宋_GB2312" w:hAnsi="仿宋" w:cs="仿宋"/>
        </w:rPr>
      </w:pPr>
      <w:r w:rsidRPr="00A030A6">
        <w:rPr>
          <w:rFonts w:ascii="仿宋_GB2312" w:eastAsia="仿宋_GB2312" w:hAnsi="仿宋" w:cs="仿宋" w:hint="eastAsia"/>
        </w:rPr>
        <w:t>本年上级补助收</w:t>
      </w:r>
      <w:r w:rsidRPr="00A030A6">
        <w:rPr>
          <w:rFonts w:ascii="仿宋_GB2312" w:eastAsia="仿宋_GB2312" w:hAnsi="仿宋" w:cs="仿宋" w:hint="eastAsia"/>
          <w:spacing w:val="3"/>
        </w:rPr>
        <w:t>入</w:t>
      </w:r>
      <w:r>
        <w:rPr>
          <w:rFonts w:ascii="仿宋_GB2312" w:eastAsia="仿宋_GB2312" w:hAnsi="仿宋" w:cs="仿宋" w:hint="eastAsia"/>
          <w:spacing w:val="3"/>
          <w:u w:val="single"/>
        </w:rPr>
        <w:t>6724.64</w:t>
      </w:r>
      <w:r w:rsidRPr="00A030A6">
        <w:rPr>
          <w:rFonts w:ascii="仿宋_GB2312" w:eastAsia="仿宋_GB2312" w:hAnsi="仿宋" w:cs="仿宋" w:hint="eastAsia"/>
        </w:rPr>
        <w:t>万元，</w:t>
      </w:r>
      <w:r w:rsidRPr="00A030A6">
        <w:rPr>
          <w:rFonts w:ascii="仿宋_GB2312" w:eastAsia="仿宋_GB2312" w:hAnsi="仿宋" w:cs="仿宋" w:hint="eastAsia"/>
          <w:spacing w:val="3"/>
        </w:rPr>
        <w:t>占</w:t>
      </w:r>
      <w:r>
        <w:rPr>
          <w:rFonts w:ascii="仿宋_GB2312" w:eastAsia="仿宋_GB2312" w:hAnsi="仿宋" w:cs="仿宋" w:hint="eastAsia"/>
          <w:spacing w:val="3"/>
          <w:u w:val="single"/>
        </w:rPr>
        <w:t>14.86</w:t>
      </w:r>
      <w:r w:rsidRPr="00A030A6">
        <w:rPr>
          <w:rFonts w:ascii="仿宋_GB2312" w:eastAsia="仿宋_GB2312" w:hAnsi="仿宋" w:cs="仿宋" w:hint="eastAsia"/>
        </w:rPr>
        <w:t>%；</w:t>
      </w:r>
    </w:p>
    <w:p w:rsidR="000D3F83" w:rsidRPr="00A030A6" w:rsidRDefault="000D3F83" w:rsidP="000D3F83">
      <w:pPr>
        <w:pStyle w:val="a3"/>
        <w:tabs>
          <w:tab w:val="left" w:pos="3786"/>
          <w:tab w:val="left" w:pos="4427"/>
          <w:tab w:val="left" w:pos="6186"/>
        </w:tabs>
        <w:spacing w:before="36" w:line="560" w:lineRule="exact"/>
        <w:ind w:right="59" w:firstLineChars="200" w:firstLine="640"/>
        <w:rPr>
          <w:rFonts w:ascii="仿宋_GB2312" w:eastAsia="仿宋_GB2312" w:hAnsi="仿宋" w:cs="仿宋"/>
        </w:rPr>
      </w:pPr>
      <w:r w:rsidRPr="00A030A6">
        <w:rPr>
          <w:rFonts w:ascii="仿宋_GB2312" w:eastAsia="仿宋_GB2312" w:hAnsi="仿宋" w:cs="仿宋" w:hint="eastAsia"/>
        </w:rPr>
        <w:t>上年结转结余的一般公共预算收</w:t>
      </w:r>
      <w:r w:rsidRPr="00A030A6">
        <w:rPr>
          <w:rFonts w:ascii="仿宋_GB2312" w:eastAsia="仿宋_GB2312" w:hAnsi="仿宋" w:cs="仿宋" w:hint="eastAsia"/>
          <w:spacing w:val="3"/>
        </w:rPr>
        <w:t>入</w:t>
      </w:r>
      <w:r>
        <w:rPr>
          <w:rFonts w:ascii="仿宋_GB2312" w:eastAsia="仿宋_GB2312" w:hAnsi="仿宋" w:cs="仿宋" w:hint="eastAsia"/>
          <w:spacing w:val="3"/>
          <w:u w:val="single"/>
        </w:rPr>
        <w:t>0</w:t>
      </w:r>
      <w:r w:rsidRPr="00A030A6">
        <w:rPr>
          <w:rFonts w:ascii="仿宋_GB2312" w:eastAsia="仿宋_GB2312" w:hAnsi="仿宋" w:cs="仿宋" w:hint="eastAsia"/>
        </w:rPr>
        <w:t>万元，占</w:t>
      </w:r>
      <w:r>
        <w:rPr>
          <w:rFonts w:ascii="仿宋_GB2312" w:eastAsia="仿宋_GB2312" w:hAnsi="仿宋" w:cs="仿宋" w:hint="eastAsia"/>
          <w:u w:val="single"/>
        </w:rPr>
        <w:t>0</w:t>
      </w:r>
      <w:r w:rsidRPr="00A030A6">
        <w:rPr>
          <w:rFonts w:ascii="仿宋_GB2312" w:eastAsia="仿宋_GB2312" w:hAnsi="仿宋" w:cs="仿宋" w:hint="eastAsia"/>
        </w:rPr>
        <w:t>%；</w:t>
      </w:r>
    </w:p>
    <w:p w:rsidR="000D3F83" w:rsidRPr="00A030A6" w:rsidRDefault="000D3F83" w:rsidP="000D3F83">
      <w:pPr>
        <w:pStyle w:val="a3"/>
        <w:tabs>
          <w:tab w:val="left" w:pos="1546"/>
          <w:tab w:val="left" w:pos="5706"/>
          <w:tab w:val="left" w:pos="7754"/>
          <w:tab w:val="left" w:pos="8107"/>
        </w:tabs>
        <w:spacing w:line="560" w:lineRule="exact"/>
        <w:ind w:leftChars="50" w:left="110" w:right="-83" w:firstLineChars="150" w:firstLine="480"/>
        <w:rPr>
          <w:rFonts w:ascii="仿宋_GB2312" w:eastAsia="仿宋_GB2312" w:hAnsi="仿宋" w:cs="仿宋"/>
        </w:rPr>
      </w:pPr>
      <w:r w:rsidRPr="00A030A6">
        <w:rPr>
          <w:rFonts w:ascii="仿宋_GB2312" w:eastAsia="仿宋_GB2312" w:hAnsi="仿宋" w:cs="仿宋" w:hint="eastAsia"/>
        </w:rPr>
        <w:t>上年结转结余的政府性基金预算收入</w:t>
      </w:r>
      <w:r>
        <w:rPr>
          <w:rFonts w:ascii="仿宋_GB2312" w:eastAsia="仿宋_GB2312" w:hAnsi="仿宋" w:cs="仿宋" w:hint="eastAsia"/>
          <w:u w:val="single"/>
        </w:rPr>
        <w:t>0</w:t>
      </w:r>
      <w:r w:rsidRPr="00A030A6">
        <w:rPr>
          <w:rFonts w:ascii="仿宋_GB2312" w:eastAsia="仿宋_GB2312" w:hAnsi="仿宋" w:cs="仿宋" w:hint="eastAsia"/>
        </w:rPr>
        <w:t>万元，占</w:t>
      </w:r>
      <w:r>
        <w:rPr>
          <w:rFonts w:ascii="仿宋_GB2312" w:eastAsia="仿宋_GB2312" w:hAnsi="仿宋" w:cs="仿宋" w:hint="eastAsia"/>
          <w:u w:val="single"/>
        </w:rPr>
        <w:t>0</w:t>
      </w:r>
      <w:r w:rsidRPr="00A030A6">
        <w:rPr>
          <w:rFonts w:ascii="仿宋_GB2312" w:eastAsia="仿宋_GB2312" w:hAnsi="仿宋" w:cs="仿宋" w:hint="eastAsia"/>
        </w:rPr>
        <w:t>%；</w:t>
      </w:r>
    </w:p>
    <w:p w:rsidR="000D3F83" w:rsidRPr="00A030A6" w:rsidRDefault="000D3F83" w:rsidP="000D3F83">
      <w:pPr>
        <w:pStyle w:val="a3"/>
        <w:tabs>
          <w:tab w:val="left" w:pos="4427"/>
          <w:tab w:val="left" w:pos="5706"/>
          <w:tab w:val="left" w:pos="6827"/>
          <w:tab w:val="left" w:pos="8023"/>
        </w:tabs>
        <w:spacing w:line="560" w:lineRule="exact"/>
        <w:ind w:leftChars="50" w:left="110" w:right="571" w:firstLineChars="150" w:firstLine="480"/>
        <w:rPr>
          <w:rFonts w:ascii="仿宋_GB2312" w:eastAsia="仿宋_GB2312"/>
          <w:sz w:val="11"/>
        </w:rPr>
      </w:pPr>
      <w:r w:rsidRPr="00A030A6">
        <w:rPr>
          <w:rFonts w:ascii="仿宋_GB2312" w:eastAsia="仿宋_GB2312" w:hAnsi="仿宋" w:cs="仿宋" w:hint="eastAsia"/>
        </w:rPr>
        <w:t>上年结转结余的财政专户管理资</w:t>
      </w:r>
      <w:r w:rsidRPr="00A030A6">
        <w:rPr>
          <w:rFonts w:ascii="仿宋_GB2312" w:eastAsia="仿宋_GB2312" w:hAnsi="仿宋" w:cs="仿宋" w:hint="eastAsia"/>
          <w:spacing w:val="3"/>
        </w:rPr>
        <w:t>金</w:t>
      </w:r>
      <w:r>
        <w:rPr>
          <w:rFonts w:ascii="仿宋_GB2312" w:eastAsia="仿宋_GB2312" w:hAnsi="仿宋" w:cs="仿宋" w:hint="eastAsia"/>
          <w:spacing w:val="3"/>
          <w:u w:val="single"/>
        </w:rPr>
        <w:t>0</w:t>
      </w:r>
      <w:r w:rsidRPr="00A030A6">
        <w:rPr>
          <w:rFonts w:ascii="仿宋_GB2312" w:eastAsia="仿宋_GB2312" w:hAnsi="仿宋" w:cs="仿宋" w:hint="eastAsia"/>
        </w:rPr>
        <w:t>万元，占</w:t>
      </w:r>
      <w:r>
        <w:rPr>
          <w:rFonts w:ascii="仿宋_GB2312" w:eastAsia="仿宋_GB2312" w:hAnsi="仿宋" w:cs="仿宋" w:hint="eastAsia"/>
          <w:u w:val="single"/>
        </w:rPr>
        <w:t>0</w:t>
      </w:r>
      <w:r w:rsidRPr="00A030A6">
        <w:rPr>
          <w:rFonts w:ascii="仿宋_GB2312" w:eastAsia="仿宋_GB2312" w:hAnsi="仿宋" w:cs="仿宋" w:hint="eastAsia"/>
          <w:spacing w:val="-8"/>
        </w:rPr>
        <w:t>%</w:t>
      </w:r>
      <w:r>
        <w:rPr>
          <w:rFonts w:ascii="仿宋_GB2312" w:eastAsia="仿宋_GB2312" w:hAnsi="仿宋" w:cs="仿宋" w:hint="eastAsia"/>
          <w:spacing w:val="-8"/>
        </w:rPr>
        <w:t>。</w:t>
      </w:r>
      <w:r w:rsidRPr="00A030A6">
        <w:rPr>
          <w:rFonts w:ascii="仿宋_GB2312" w:eastAsia="仿宋_GB2312"/>
          <w:sz w:val="11"/>
        </w:rPr>
        <w:t xml:space="preserve"> </w:t>
      </w:r>
    </w:p>
    <w:p w:rsidR="000D3F83" w:rsidRPr="00D91CC4" w:rsidRDefault="000D3F83" w:rsidP="000D3F83">
      <w:pPr>
        <w:snapToGrid w:val="0"/>
        <w:spacing w:line="560" w:lineRule="exact"/>
        <w:ind w:firstLineChars="200" w:firstLine="640"/>
        <w:rPr>
          <w:rFonts w:ascii="黑体" w:eastAsia="黑体" w:hAnsi="宋体" w:cs="Times New Roman"/>
          <w:sz w:val="32"/>
          <w:szCs w:val="32"/>
        </w:rPr>
      </w:pPr>
      <w:r w:rsidRPr="00D91CC4">
        <w:rPr>
          <w:rFonts w:ascii="黑体" w:eastAsia="黑体" w:hAnsi="宋体" w:cs="Times New Roman" w:hint="eastAsia"/>
          <w:sz w:val="32"/>
          <w:szCs w:val="32"/>
        </w:rPr>
        <w:t>三、支出预算情况说明</w:t>
      </w:r>
    </w:p>
    <w:p w:rsidR="000D3F83" w:rsidRPr="00A04E13" w:rsidRDefault="000D3F83" w:rsidP="000D3F83">
      <w:pPr>
        <w:pStyle w:val="a3"/>
        <w:tabs>
          <w:tab w:val="left" w:pos="2826"/>
          <w:tab w:val="left" w:pos="3467"/>
          <w:tab w:val="left" w:pos="4892"/>
          <w:tab w:val="left" w:pos="5143"/>
          <w:tab w:val="left" w:pos="5784"/>
          <w:tab w:val="left" w:pos="5867"/>
        </w:tabs>
        <w:spacing w:before="24" w:line="560" w:lineRule="exact"/>
        <w:ind w:right="56" w:firstLineChars="200" w:firstLine="640"/>
        <w:rPr>
          <w:rFonts w:ascii="仿宋_GB2312" w:eastAsia="仿宋_GB2312" w:hAnsi="仿宋" w:cs="仿宋"/>
        </w:rPr>
      </w:pPr>
      <w:r w:rsidRPr="00016FAB">
        <w:rPr>
          <w:rFonts w:ascii="仿宋_GB2312" w:eastAsia="仿宋_GB2312" w:hAnsi="宋体" w:cs="Times New Roman" w:hint="eastAsia"/>
          <w:u w:val="single"/>
        </w:rPr>
        <w:t>南通市海门区三厂</w:t>
      </w:r>
      <w:r>
        <w:rPr>
          <w:rFonts w:ascii="仿宋_GB2312" w:eastAsia="仿宋_GB2312" w:hAnsi="宋体" w:cs="Times New Roman" w:hint="eastAsia"/>
          <w:u w:val="single"/>
        </w:rPr>
        <w:t>街道</w:t>
      </w:r>
      <w:r w:rsidRPr="00A030A6">
        <w:rPr>
          <w:rFonts w:ascii="仿宋_GB2312" w:eastAsia="仿宋_GB2312" w:hAnsi="仿宋" w:cs="仿宋" w:hint="eastAsia"/>
        </w:rPr>
        <w:t>2021年支出预算合</w:t>
      </w:r>
      <w:r w:rsidRPr="00A030A6">
        <w:rPr>
          <w:rFonts w:ascii="仿宋_GB2312" w:eastAsia="仿宋_GB2312" w:hAnsi="仿宋" w:cs="仿宋" w:hint="eastAsia"/>
          <w:spacing w:val="3"/>
        </w:rPr>
        <w:t>计</w:t>
      </w:r>
      <w:r>
        <w:rPr>
          <w:rFonts w:ascii="仿宋_GB2312" w:eastAsia="仿宋_GB2312" w:hAnsi="仿宋" w:cs="仿宋" w:hint="eastAsia"/>
          <w:spacing w:val="3"/>
          <w:u w:val="single"/>
        </w:rPr>
        <w:t>45247.45</w:t>
      </w:r>
      <w:r w:rsidRPr="00A030A6">
        <w:rPr>
          <w:rFonts w:ascii="仿宋_GB2312" w:eastAsia="仿宋_GB2312" w:hAnsi="仿宋" w:cs="仿宋" w:hint="eastAsia"/>
        </w:rPr>
        <w:t>万元</w:t>
      </w:r>
      <w:r>
        <w:rPr>
          <w:rFonts w:ascii="仿宋_GB2312" w:eastAsia="仿宋_GB2312" w:hAnsi="仿宋" w:cs="仿宋" w:hint="eastAsia"/>
        </w:rPr>
        <w:t>，</w:t>
      </w:r>
      <w:r w:rsidRPr="00A030A6">
        <w:rPr>
          <w:rFonts w:ascii="仿宋_GB2312" w:eastAsia="仿宋_GB2312" w:hAnsi="仿宋" w:cs="仿宋" w:hint="eastAsia"/>
        </w:rPr>
        <w:t>其中</w:t>
      </w:r>
      <w:r w:rsidRPr="00A030A6">
        <w:rPr>
          <w:rFonts w:ascii="仿宋_GB2312" w:eastAsia="仿宋_GB2312" w:hAnsi="仿宋" w:cs="仿宋" w:hint="eastAsia"/>
          <w:spacing w:val="-16"/>
        </w:rPr>
        <w:t>：</w:t>
      </w:r>
    </w:p>
    <w:p w:rsidR="000D3F83" w:rsidRPr="00A030A6" w:rsidRDefault="000D3F83" w:rsidP="000D3F83">
      <w:pPr>
        <w:pStyle w:val="a3"/>
        <w:tabs>
          <w:tab w:val="left" w:pos="2826"/>
          <w:tab w:val="left" w:pos="3467"/>
          <w:tab w:val="left" w:pos="4892"/>
          <w:tab w:val="left" w:pos="5143"/>
          <w:tab w:val="left" w:pos="5784"/>
          <w:tab w:val="left" w:pos="5867"/>
        </w:tabs>
        <w:spacing w:before="24" w:line="560" w:lineRule="exact"/>
        <w:ind w:right="56" w:firstLineChars="200" w:firstLine="640"/>
        <w:rPr>
          <w:rFonts w:ascii="仿宋_GB2312" w:eastAsia="仿宋_GB2312" w:hAnsi="仿宋" w:cs="仿宋"/>
        </w:rPr>
      </w:pPr>
      <w:r w:rsidRPr="00A030A6">
        <w:rPr>
          <w:rFonts w:ascii="仿宋_GB2312" w:eastAsia="仿宋_GB2312" w:hAnsi="仿宋" w:cs="仿宋" w:hint="eastAsia"/>
        </w:rPr>
        <w:t>基本支出</w:t>
      </w:r>
      <w:r>
        <w:rPr>
          <w:rFonts w:ascii="仿宋_GB2312" w:eastAsia="仿宋_GB2312" w:hAnsi="仿宋" w:cs="仿宋" w:hint="eastAsia"/>
          <w:u w:val="single"/>
        </w:rPr>
        <w:t>3579.97</w:t>
      </w:r>
      <w:r w:rsidRPr="00A030A6">
        <w:rPr>
          <w:rFonts w:ascii="仿宋_GB2312" w:eastAsia="仿宋_GB2312" w:hAnsi="仿宋" w:cs="仿宋" w:hint="eastAsia"/>
        </w:rPr>
        <w:t>万元，占</w:t>
      </w:r>
      <w:r>
        <w:rPr>
          <w:rFonts w:ascii="仿宋_GB2312" w:eastAsia="仿宋_GB2312" w:hAnsi="仿宋" w:cs="仿宋" w:hint="eastAsia"/>
          <w:u w:val="single"/>
        </w:rPr>
        <w:t>7.91</w:t>
      </w:r>
      <w:r w:rsidRPr="00A030A6">
        <w:rPr>
          <w:rFonts w:ascii="仿宋_GB2312" w:eastAsia="仿宋_GB2312" w:hAnsi="仿宋" w:cs="仿宋" w:hint="eastAsia"/>
        </w:rPr>
        <w:t>%；</w:t>
      </w:r>
    </w:p>
    <w:p w:rsidR="000D3F83" w:rsidRDefault="000D3F83" w:rsidP="000D3F83">
      <w:pPr>
        <w:pStyle w:val="a3"/>
        <w:tabs>
          <w:tab w:val="left" w:pos="2826"/>
          <w:tab w:val="left" w:pos="3467"/>
          <w:tab w:val="left" w:pos="4892"/>
          <w:tab w:val="left" w:pos="5143"/>
          <w:tab w:val="left" w:pos="5784"/>
          <w:tab w:val="left" w:pos="5867"/>
        </w:tabs>
        <w:spacing w:before="24" w:line="560" w:lineRule="exact"/>
        <w:ind w:right="2451" w:firstLineChars="200" w:firstLine="640"/>
        <w:rPr>
          <w:rFonts w:ascii="仿宋_GB2312" w:eastAsia="仿宋_GB2312" w:hAnsi="仿宋" w:cs="仿宋"/>
        </w:rPr>
      </w:pPr>
      <w:r w:rsidRPr="00A030A6">
        <w:rPr>
          <w:rFonts w:ascii="仿宋_GB2312" w:eastAsia="仿宋_GB2312" w:hAnsi="仿宋" w:cs="仿宋" w:hint="eastAsia"/>
        </w:rPr>
        <w:t>项目支出</w:t>
      </w:r>
      <w:r>
        <w:rPr>
          <w:rFonts w:ascii="仿宋_GB2312" w:eastAsia="仿宋_GB2312" w:hAnsi="仿宋" w:cs="仿宋" w:hint="eastAsia"/>
          <w:u w:val="single"/>
        </w:rPr>
        <w:t>41667.48</w:t>
      </w:r>
      <w:r w:rsidRPr="00A030A6">
        <w:rPr>
          <w:rFonts w:ascii="仿宋_GB2312" w:eastAsia="仿宋_GB2312" w:hAnsi="仿宋" w:cs="仿宋" w:hint="eastAsia"/>
        </w:rPr>
        <w:t>万元，占</w:t>
      </w:r>
      <w:r>
        <w:rPr>
          <w:rFonts w:ascii="仿宋_GB2312" w:eastAsia="仿宋_GB2312" w:hAnsi="仿宋" w:cs="仿宋" w:hint="eastAsia"/>
          <w:u w:val="single"/>
        </w:rPr>
        <w:t>92.09</w:t>
      </w:r>
      <w:r w:rsidRPr="00A030A6">
        <w:rPr>
          <w:rFonts w:ascii="仿宋_GB2312" w:eastAsia="仿宋_GB2312" w:hAnsi="仿宋" w:cs="仿宋" w:hint="eastAsia"/>
        </w:rPr>
        <w:t>%。</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黑体" w:eastAsia="黑体" w:hAnsi="宋体" w:cs="Times New Roman" w:hint="eastAsia"/>
          <w:sz w:val="32"/>
          <w:szCs w:val="32"/>
        </w:rPr>
        <w:t>四、财政拨款收支预算总体情况说明</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1E7D2E">
        <w:rPr>
          <w:rFonts w:ascii="仿宋_GB2312" w:eastAsia="仿宋_GB2312" w:hAnsi="宋体" w:cs="Times New Roman" w:hint="eastAsia"/>
          <w:sz w:val="32"/>
          <w:szCs w:val="32"/>
          <w:u w:val="single"/>
        </w:rPr>
        <w:t>南通市海门区</w:t>
      </w:r>
      <w:r w:rsidRPr="00016FAB">
        <w:rPr>
          <w:rFonts w:ascii="仿宋_GB2312" w:eastAsia="仿宋_GB2312" w:hAnsi="宋体" w:cs="Times New Roman" w:hint="eastAsia"/>
          <w:sz w:val="32"/>
          <w:szCs w:val="32"/>
          <w:u w:val="single"/>
        </w:rPr>
        <w:t>三厂</w:t>
      </w:r>
      <w:r>
        <w:rPr>
          <w:rFonts w:ascii="仿宋_GB2312" w:eastAsia="仿宋_GB2312" w:hAnsi="宋体" w:cs="Times New Roman" w:hint="eastAsia"/>
          <w:sz w:val="32"/>
          <w:szCs w:val="32"/>
          <w:u w:val="single"/>
        </w:rPr>
        <w:t>街道</w:t>
      </w:r>
      <w:r w:rsidRPr="00D91CC4">
        <w:rPr>
          <w:rFonts w:ascii="仿宋_GB2312" w:eastAsia="仿宋_GB2312" w:hAnsi="宋体" w:cs="Times New Roman" w:hint="eastAsia"/>
          <w:sz w:val="32"/>
          <w:szCs w:val="32"/>
        </w:rPr>
        <w:t>202</w:t>
      </w:r>
      <w:r>
        <w:rPr>
          <w:rFonts w:ascii="仿宋_GB2312" w:eastAsia="仿宋_GB2312" w:hAnsi="宋体" w:cs="Times New Roman" w:hint="eastAsia"/>
          <w:sz w:val="32"/>
          <w:szCs w:val="32"/>
        </w:rPr>
        <w:t>1</w:t>
      </w:r>
      <w:r w:rsidRPr="00D91CC4">
        <w:rPr>
          <w:rFonts w:ascii="仿宋_GB2312" w:eastAsia="仿宋_GB2312" w:hAnsi="宋体" w:cs="Times New Roman" w:hint="eastAsia"/>
          <w:sz w:val="32"/>
          <w:szCs w:val="32"/>
        </w:rPr>
        <w:t>年度财政拨款收、支总预算</w:t>
      </w:r>
      <w:r>
        <w:rPr>
          <w:rFonts w:ascii="仿宋_GB2312" w:eastAsia="仿宋_GB2312" w:hAnsi="宋体" w:cs="Times New Roman" w:hint="eastAsia"/>
          <w:sz w:val="32"/>
          <w:szCs w:val="32"/>
          <w:u w:val="single"/>
        </w:rPr>
        <w:t>42358.29</w:t>
      </w:r>
      <w:r w:rsidRPr="00D91CC4">
        <w:rPr>
          <w:rFonts w:ascii="仿宋_GB2312" w:eastAsia="仿宋_GB2312" w:hAnsi="宋体" w:cs="Times New Roman" w:hint="eastAsia"/>
          <w:sz w:val="32"/>
          <w:szCs w:val="32"/>
        </w:rPr>
        <w:t>万元。与上年相比，财政拨款收、支总计各</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16795.62</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65.7</w:t>
      </w:r>
      <w:r w:rsidRPr="00D91CC4">
        <w:rPr>
          <w:rFonts w:ascii="仿宋_GB2312" w:eastAsia="仿宋_GB2312" w:hAnsi="宋体" w:cs="Times New Roman" w:hint="eastAsia"/>
          <w:sz w:val="32"/>
          <w:szCs w:val="32"/>
        </w:rPr>
        <w:t>%。主要原因是土地出让金收入</w:t>
      </w:r>
      <w:r>
        <w:rPr>
          <w:rFonts w:ascii="仿宋_GB2312" w:eastAsia="仿宋_GB2312" w:hAnsi="宋体" w:cs="Times New Roman" w:hint="eastAsia"/>
          <w:sz w:val="32"/>
          <w:szCs w:val="32"/>
        </w:rPr>
        <w:t>增加</w:t>
      </w:r>
      <w:r w:rsidRPr="00D91CC4">
        <w:rPr>
          <w:rFonts w:ascii="仿宋_GB2312" w:eastAsia="仿宋_GB2312" w:hAnsi="宋体" w:cs="Times New Roman" w:hint="eastAsia"/>
          <w:sz w:val="32"/>
          <w:szCs w:val="32"/>
        </w:rPr>
        <w:t>。</w:t>
      </w:r>
    </w:p>
    <w:p w:rsidR="000D3F83" w:rsidRPr="00D91CC4" w:rsidRDefault="000D3F83" w:rsidP="000D3F83">
      <w:pPr>
        <w:snapToGrid w:val="0"/>
        <w:spacing w:line="560" w:lineRule="exact"/>
        <w:ind w:firstLineChars="200" w:firstLine="640"/>
        <w:rPr>
          <w:rFonts w:ascii="黑体" w:eastAsia="黑体" w:hAnsi="宋体" w:cs="Times New Roman"/>
          <w:sz w:val="32"/>
          <w:szCs w:val="32"/>
        </w:rPr>
      </w:pPr>
      <w:r w:rsidRPr="00D91CC4">
        <w:rPr>
          <w:rFonts w:ascii="黑体" w:eastAsia="黑体" w:hAnsi="宋体" w:cs="Times New Roman" w:hint="eastAsia"/>
          <w:sz w:val="32"/>
          <w:szCs w:val="32"/>
        </w:rPr>
        <w:t>五、财政拨款支出预算情况说明</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1E7D2E">
        <w:rPr>
          <w:rFonts w:ascii="仿宋_GB2312" w:eastAsia="仿宋_GB2312" w:hAnsi="宋体" w:cs="Times New Roman" w:hint="eastAsia"/>
          <w:sz w:val="32"/>
          <w:szCs w:val="32"/>
          <w:u w:val="single"/>
        </w:rPr>
        <w:lastRenderedPageBreak/>
        <w:t>南通市海门区</w:t>
      </w:r>
      <w:r w:rsidRPr="00016FAB">
        <w:rPr>
          <w:rFonts w:ascii="仿宋_GB2312" w:eastAsia="仿宋_GB2312" w:hAnsi="宋体" w:cs="Times New Roman" w:hint="eastAsia"/>
          <w:sz w:val="32"/>
          <w:szCs w:val="32"/>
          <w:u w:val="single"/>
        </w:rPr>
        <w:t>三厂</w:t>
      </w:r>
      <w:r>
        <w:rPr>
          <w:rFonts w:ascii="仿宋_GB2312" w:eastAsia="仿宋_GB2312" w:hAnsi="宋体" w:cs="Times New Roman" w:hint="eastAsia"/>
          <w:sz w:val="32"/>
          <w:szCs w:val="32"/>
          <w:u w:val="single"/>
        </w:rPr>
        <w:t>街道</w:t>
      </w:r>
      <w:r w:rsidRPr="00D91CC4">
        <w:rPr>
          <w:rFonts w:ascii="仿宋_GB2312" w:eastAsia="仿宋_GB2312" w:hAnsi="宋体" w:cs="Times New Roman" w:hint="eastAsia"/>
          <w:sz w:val="32"/>
          <w:szCs w:val="32"/>
        </w:rPr>
        <w:t>202</w:t>
      </w:r>
      <w:r>
        <w:rPr>
          <w:rFonts w:ascii="仿宋_GB2312" w:eastAsia="仿宋_GB2312" w:hAnsi="宋体" w:cs="Times New Roman" w:hint="eastAsia"/>
          <w:sz w:val="32"/>
          <w:szCs w:val="32"/>
        </w:rPr>
        <w:t>1</w:t>
      </w:r>
      <w:r w:rsidRPr="00D91CC4">
        <w:rPr>
          <w:rFonts w:ascii="仿宋_GB2312" w:eastAsia="仿宋_GB2312" w:hAnsi="宋体" w:cs="Times New Roman" w:hint="eastAsia"/>
          <w:sz w:val="32"/>
          <w:szCs w:val="32"/>
        </w:rPr>
        <w:t>年财政拨款预算支出</w:t>
      </w:r>
      <w:r>
        <w:rPr>
          <w:rFonts w:ascii="仿宋_GB2312" w:eastAsia="仿宋_GB2312" w:hAnsi="宋体" w:cs="Times New Roman" w:hint="eastAsia"/>
          <w:sz w:val="32"/>
          <w:szCs w:val="32"/>
          <w:u w:val="single"/>
        </w:rPr>
        <w:t>42358.29</w:t>
      </w:r>
      <w:r w:rsidRPr="00D91CC4">
        <w:rPr>
          <w:rFonts w:ascii="仿宋_GB2312" w:eastAsia="仿宋_GB2312" w:hAnsi="宋体" w:cs="Times New Roman" w:hint="eastAsia"/>
          <w:sz w:val="32"/>
          <w:szCs w:val="32"/>
        </w:rPr>
        <w:t>万元，占本年支出合计的</w:t>
      </w:r>
      <w:r>
        <w:rPr>
          <w:rFonts w:ascii="仿宋_GB2312" w:eastAsia="仿宋_GB2312" w:hAnsi="宋体" w:cs="Times New Roman" w:hint="eastAsia"/>
          <w:sz w:val="32"/>
          <w:szCs w:val="32"/>
          <w:u w:val="single"/>
        </w:rPr>
        <w:t>93.61</w:t>
      </w:r>
      <w:r w:rsidRPr="00D91CC4">
        <w:rPr>
          <w:rFonts w:ascii="仿宋_GB2312" w:eastAsia="仿宋_GB2312" w:hAnsi="宋体" w:cs="Times New Roman" w:hint="eastAsia"/>
          <w:sz w:val="32"/>
          <w:szCs w:val="32"/>
        </w:rPr>
        <w:t>%。与上年相比，财政拨款支出</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16795.62</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65.7</w:t>
      </w:r>
      <w:r w:rsidRPr="00D91CC4">
        <w:rPr>
          <w:rFonts w:ascii="仿宋_GB2312" w:eastAsia="仿宋_GB2312" w:hAnsi="宋体" w:cs="Times New Roman" w:hint="eastAsia"/>
          <w:sz w:val="32"/>
          <w:szCs w:val="32"/>
        </w:rPr>
        <w:t>%。主要原因是工程项目支出</w:t>
      </w:r>
      <w:r>
        <w:rPr>
          <w:rFonts w:ascii="仿宋_GB2312" w:eastAsia="仿宋_GB2312" w:hAnsi="宋体" w:cs="Times New Roman" w:hint="eastAsia"/>
          <w:sz w:val="32"/>
          <w:szCs w:val="32"/>
        </w:rPr>
        <w:t>增加</w:t>
      </w:r>
      <w:r w:rsidRPr="00D91CC4">
        <w:rPr>
          <w:rFonts w:ascii="仿宋_GB2312" w:eastAsia="仿宋_GB2312" w:hAnsi="宋体" w:cs="Times New Roman" w:hint="eastAsia"/>
          <w:sz w:val="32"/>
          <w:szCs w:val="32"/>
        </w:rPr>
        <w:t>。</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其中：</w:t>
      </w:r>
    </w:p>
    <w:p w:rsidR="000D3F83" w:rsidRPr="006F4DB4" w:rsidRDefault="000D3F83" w:rsidP="000D3F83">
      <w:pPr>
        <w:snapToGrid w:val="0"/>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（一）一般公共服务（类）</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1．人大事务（款）行政运行（项）支出</w:t>
      </w:r>
      <w:r>
        <w:rPr>
          <w:rFonts w:ascii="仿宋_GB2312" w:eastAsia="仿宋_GB2312" w:hAnsi="宋体" w:cs="Times New Roman" w:hint="eastAsia"/>
          <w:sz w:val="32"/>
          <w:szCs w:val="32"/>
          <w:u w:val="single"/>
        </w:rPr>
        <w:t>37.11</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8.25</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28.59</w:t>
      </w:r>
      <w:r w:rsidRPr="00D91CC4">
        <w:rPr>
          <w:rFonts w:ascii="仿宋_GB2312" w:eastAsia="仿宋_GB2312" w:hAnsi="宋体" w:cs="Times New Roman" w:hint="eastAsia"/>
          <w:sz w:val="32"/>
          <w:szCs w:val="32"/>
        </w:rPr>
        <w:t xml:space="preserve"> %。主要原因是本年度</w:t>
      </w:r>
      <w:r>
        <w:rPr>
          <w:rFonts w:ascii="仿宋_GB2312" w:eastAsia="仿宋_GB2312" w:hAnsi="宋体" w:cs="Times New Roman" w:hint="eastAsia"/>
          <w:sz w:val="32"/>
          <w:szCs w:val="32"/>
        </w:rPr>
        <w:t>住房公积金、住房补贴的基数和比例提高；</w:t>
      </w:r>
      <w:r w:rsidRPr="00D91CC4">
        <w:rPr>
          <w:rFonts w:ascii="仿宋_GB2312" w:eastAsia="仿宋_GB2312" w:hAnsi="宋体" w:cs="Times New Roman" w:hint="eastAsia"/>
          <w:sz w:val="32"/>
          <w:szCs w:val="32"/>
        </w:rPr>
        <w:t>人大事务（款）</w:t>
      </w:r>
      <w:r>
        <w:rPr>
          <w:rFonts w:ascii="仿宋_GB2312" w:eastAsia="仿宋_GB2312" w:hAnsi="宋体" w:cs="Times New Roman" w:hint="eastAsia"/>
          <w:sz w:val="32"/>
          <w:szCs w:val="32"/>
        </w:rPr>
        <w:t>人大会议</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112.7</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112.7</w:t>
      </w:r>
      <w:r w:rsidRPr="00D91CC4">
        <w:rPr>
          <w:rFonts w:ascii="仿宋_GB2312" w:eastAsia="仿宋_GB2312" w:hAnsi="宋体" w:cs="Times New Roman" w:hint="eastAsia"/>
          <w:sz w:val="32"/>
          <w:szCs w:val="32"/>
        </w:rPr>
        <w:t>万元。主要原因是本年度</w:t>
      </w:r>
      <w:r>
        <w:rPr>
          <w:rFonts w:ascii="仿宋_GB2312" w:eastAsia="仿宋_GB2312" w:hAnsi="宋体" w:cs="Times New Roman" w:hint="eastAsia"/>
          <w:sz w:val="32"/>
          <w:szCs w:val="32"/>
        </w:rPr>
        <w:t>增加换届选举支出</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2．政府办公厅（室）及相关机构事务（款）行政运行（项）支出</w:t>
      </w:r>
      <w:r>
        <w:rPr>
          <w:rFonts w:ascii="仿宋_GB2312" w:eastAsia="仿宋_GB2312" w:hAnsi="宋体" w:cs="Times New Roman" w:hint="eastAsia"/>
          <w:sz w:val="32"/>
          <w:szCs w:val="32"/>
          <w:u w:val="single"/>
        </w:rPr>
        <w:t>720.21</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45.28</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6.71</w:t>
      </w:r>
      <w:r w:rsidRPr="00D91CC4">
        <w:rPr>
          <w:rFonts w:ascii="仿宋_GB2312" w:eastAsia="仿宋_GB2312" w:hAnsi="宋体" w:cs="Times New Roman" w:hint="eastAsia"/>
          <w:sz w:val="32"/>
          <w:szCs w:val="32"/>
        </w:rPr>
        <w:t>%，主要原因是本年度</w:t>
      </w:r>
      <w:r>
        <w:rPr>
          <w:rFonts w:ascii="仿宋_GB2312" w:eastAsia="仿宋_GB2312" w:hAnsi="宋体" w:cs="Times New Roman" w:hint="eastAsia"/>
          <w:sz w:val="32"/>
          <w:szCs w:val="32"/>
        </w:rPr>
        <w:t>住房公积金、住房补贴的基数和比例提高</w:t>
      </w:r>
      <w:r w:rsidRPr="00D91CC4">
        <w:rPr>
          <w:rFonts w:ascii="仿宋_GB2312" w:eastAsia="仿宋_GB2312" w:hAnsi="宋体" w:cs="Times New Roman" w:hint="eastAsia"/>
          <w:sz w:val="32"/>
          <w:szCs w:val="32"/>
        </w:rPr>
        <w:t>；政府办公厅（室）及相关机构事务（款）一般行政管理事务（项）支出</w:t>
      </w:r>
      <w:r>
        <w:rPr>
          <w:rFonts w:ascii="仿宋_GB2312" w:eastAsia="仿宋_GB2312" w:hAnsi="宋体" w:cs="Times New Roman" w:hint="eastAsia"/>
          <w:sz w:val="32"/>
          <w:szCs w:val="32"/>
          <w:u w:val="single"/>
        </w:rPr>
        <w:t>18</w:t>
      </w:r>
      <w:r w:rsidRPr="00D91CC4">
        <w:rPr>
          <w:rFonts w:ascii="仿宋_GB2312" w:eastAsia="仿宋_GB2312" w:hAnsi="宋体" w:cs="Times New Roman" w:hint="eastAsia"/>
          <w:sz w:val="32"/>
          <w:szCs w:val="32"/>
        </w:rPr>
        <w:t>万元，与上年相比减少</w:t>
      </w:r>
      <w:r>
        <w:rPr>
          <w:rFonts w:ascii="仿宋_GB2312" w:eastAsia="仿宋_GB2312" w:hAnsi="宋体" w:cs="Times New Roman" w:hint="eastAsia"/>
          <w:sz w:val="32"/>
          <w:szCs w:val="32"/>
          <w:u w:val="single"/>
        </w:rPr>
        <w:t>896.54</w:t>
      </w:r>
      <w:r w:rsidRPr="00D91CC4">
        <w:rPr>
          <w:rFonts w:ascii="仿宋_GB2312" w:eastAsia="仿宋_GB2312" w:hAnsi="宋体" w:cs="Times New Roman" w:hint="eastAsia"/>
          <w:sz w:val="32"/>
          <w:szCs w:val="32"/>
        </w:rPr>
        <w:t>万元，减少</w:t>
      </w:r>
      <w:r>
        <w:rPr>
          <w:rFonts w:ascii="仿宋_GB2312" w:eastAsia="仿宋_GB2312" w:hAnsi="宋体" w:cs="Times New Roman" w:hint="eastAsia"/>
          <w:sz w:val="32"/>
          <w:szCs w:val="32"/>
          <w:u w:val="single"/>
        </w:rPr>
        <w:t>98.03</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本年度集体人员经费和机关其他公用经费列入预算外支出；</w:t>
      </w:r>
      <w:r w:rsidRPr="00D91CC4">
        <w:rPr>
          <w:rFonts w:ascii="仿宋_GB2312" w:eastAsia="仿宋_GB2312" w:hAnsi="宋体" w:cs="Times New Roman" w:hint="eastAsia"/>
          <w:sz w:val="32"/>
          <w:szCs w:val="32"/>
        </w:rPr>
        <w:t>政府办公厅（室）及相关机构事务（款）信访事务（项）支出</w:t>
      </w:r>
      <w:r>
        <w:rPr>
          <w:rFonts w:ascii="仿宋_GB2312" w:eastAsia="仿宋_GB2312" w:hAnsi="宋体" w:cs="Times New Roman" w:hint="eastAsia"/>
          <w:sz w:val="32"/>
          <w:szCs w:val="32"/>
          <w:u w:val="single"/>
        </w:rPr>
        <w:t>215</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55.5</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34.8</w:t>
      </w:r>
      <w:r w:rsidRPr="00D91CC4">
        <w:rPr>
          <w:rFonts w:ascii="仿宋_GB2312" w:eastAsia="仿宋_GB2312" w:hAnsi="宋体" w:cs="Times New Roman" w:hint="eastAsia"/>
          <w:sz w:val="32"/>
          <w:szCs w:val="32"/>
        </w:rPr>
        <w:t>%，主要原因是信访接访的成本不断增加。</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3．统计信息事务（款）行政运行（项）支出</w:t>
      </w:r>
      <w:r>
        <w:rPr>
          <w:rFonts w:ascii="仿宋_GB2312" w:eastAsia="仿宋_GB2312" w:hAnsi="宋体" w:cs="Times New Roman" w:hint="eastAsia"/>
          <w:sz w:val="32"/>
          <w:szCs w:val="32"/>
          <w:u w:val="single"/>
        </w:rPr>
        <w:t>32.07</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6.51</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25.47</w:t>
      </w:r>
      <w:r w:rsidRPr="00D91CC4">
        <w:rPr>
          <w:rFonts w:ascii="仿宋_GB2312" w:eastAsia="仿宋_GB2312" w:hAnsi="宋体" w:cs="Times New Roman" w:hint="eastAsia"/>
          <w:sz w:val="32"/>
          <w:szCs w:val="32"/>
        </w:rPr>
        <w:t>%，主要原因是本年度</w:t>
      </w:r>
      <w:r>
        <w:rPr>
          <w:rFonts w:ascii="仿宋_GB2312" w:eastAsia="仿宋_GB2312" w:hAnsi="宋体" w:cs="Times New Roman" w:hint="eastAsia"/>
          <w:sz w:val="32"/>
          <w:szCs w:val="32"/>
        </w:rPr>
        <w:t>住房公积金、住房补贴的基数和比例提高</w:t>
      </w:r>
      <w:r w:rsidRPr="00D91CC4">
        <w:rPr>
          <w:rFonts w:ascii="仿宋_GB2312" w:eastAsia="仿宋_GB2312" w:hAnsi="宋体" w:cs="Times New Roman" w:hint="eastAsia"/>
          <w:sz w:val="32"/>
          <w:szCs w:val="32"/>
        </w:rPr>
        <w:t>；统计信息事务（款）专项普</w:t>
      </w:r>
      <w:r w:rsidRPr="00D91CC4">
        <w:rPr>
          <w:rFonts w:ascii="仿宋_GB2312" w:eastAsia="仿宋_GB2312" w:hAnsi="宋体" w:cs="Times New Roman" w:hint="eastAsia"/>
          <w:sz w:val="32"/>
          <w:szCs w:val="32"/>
        </w:rPr>
        <w:lastRenderedPageBreak/>
        <w:t>查活动（项）支出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46.25</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本年度未安排预算</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4．财政事务（款）行政运行（项）支出</w:t>
      </w:r>
      <w:r>
        <w:rPr>
          <w:rFonts w:ascii="仿宋_GB2312" w:eastAsia="仿宋_GB2312" w:hAnsi="宋体" w:cs="Times New Roman" w:hint="eastAsia"/>
          <w:sz w:val="32"/>
          <w:szCs w:val="32"/>
          <w:u w:val="single"/>
        </w:rPr>
        <w:t>195.16</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40.8</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26.43</w:t>
      </w:r>
      <w:r w:rsidRPr="00D91CC4">
        <w:rPr>
          <w:rFonts w:ascii="仿宋_GB2312" w:eastAsia="仿宋_GB2312" w:hAnsi="宋体" w:cs="Times New Roman" w:hint="eastAsia"/>
          <w:sz w:val="32"/>
          <w:szCs w:val="32"/>
        </w:rPr>
        <w:t>%。主要原因是本年度</w:t>
      </w:r>
      <w:r>
        <w:rPr>
          <w:rFonts w:ascii="仿宋_GB2312" w:eastAsia="仿宋_GB2312" w:hAnsi="宋体" w:cs="Times New Roman" w:hint="eastAsia"/>
          <w:sz w:val="32"/>
          <w:szCs w:val="32"/>
        </w:rPr>
        <w:t>住房公积金、住房补贴的基数和比例提高</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5．商贸事务（款）招商引资（项）支出</w:t>
      </w:r>
      <w:r>
        <w:rPr>
          <w:rFonts w:ascii="仿宋_GB2312" w:eastAsia="仿宋_GB2312" w:hAnsi="宋体" w:cs="Times New Roman" w:hint="eastAsia"/>
          <w:sz w:val="32"/>
          <w:szCs w:val="32"/>
          <w:u w:val="single"/>
        </w:rPr>
        <w:t>70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sidRPr="00D91CC4">
        <w:rPr>
          <w:rFonts w:ascii="仿宋_GB2312" w:eastAsia="仿宋_GB2312" w:hAnsi="宋体" w:cs="Times New Roman" w:hint="eastAsia"/>
          <w:sz w:val="32"/>
          <w:szCs w:val="32"/>
          <w:u w:val="single"/>
        </w:rPr>
        <w:t>5</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6.67</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压缩</w:t>
      </w:r>
      <w:r w:rsidRPr="00D91CC4">
        <w:rPr>
          <w:rFonts w:ascii="仿宋_GB2312" w:eastAsia="仿宋_GB2312" w:hAnsi="宋体" w:cs="Times New Roman" w:hint="eastAsia"/>
          <w:sz w:val="32"/>
          <w:szCs w:val="32"/>
        </w:rPr>
        <w:t>招商成本。</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6．党委办公厅（室）及相关机构事务（款）行政运行（项）支出</w:t>
      </w:r>
      <w:r>
        <w:rPr>
          <w:rFonts w:ascii="仿宋_GB2312" w:eastAsia="仿宋_GB2312" w:hAnsi="宋体" w:cs="Times New Roman" w:hint="eastAsia"/>
          <w:sz w:val="32"/>
          <w:szCs w:val="32"/>
          <w:u w:val="single"/>
        </w:rPr>
        <w:t>528.37</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190.14</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56.22</w:t>
      </w:r>
      <w:r w:rsidRPr="00D91CC4">
        <w:rPr>
          <w:rFonts w:ascii="仿宋_GB2312" w:eastAsia="仿宋_GB2312" w:hAnsi="宋体" w:cs="Times New Roman" w:hint="eastAsia"/>
          <w:sz w:val="32"/>
          <w:szCs w:val="32"/>
        </w:rPr>
        <w:t>%，主要原因是本年度</w:t>
      </w:r>
      <w:r>
        <w:rPr>
          <w:rFonts w:ascii="仿宋_GB2312" w:eastAsia="仿宋_GB2312" w:hAnsi="宋体" w:cs="Times New Roman" w:hint="eastAsia"/>
          <w:sz w:val="32"/>
          <w:szCs w:val="32"/>
        </w:rPr>
        <w:t>住房公积金、住房补贴的基数和比例提高</w:t>
      </w:r>
      <w:r w:rsidRPr="00D91CC4">
        <w:rPr>
          <w:rFonts w:ascii="仿宋_GB2312" w:eastAsia="仿宋_GB2312" w:hAnsi="宋体" w:cs="Times New Roman" w:hint="eastAsia"/>
          <w:sz w:val="32"/>
          <w:szCs w:val="32"/>
        </w:rPr>
        <w:t>；党委办公厅（室）及相关机构事务（款）其他党委办公厅（室）及相关机构事务（项）支出</w:t>
      </w:r>
      <w:r>
        <w:rPr>
          <w:rFonts w:ascii="仿宋_GB2312" w:eastAsia="仿宋_GB2312" w:hAnsi="宋体" w:cs="Times New Roman" w:hint="eastAsia"/>
          <w:sz w:val="32"/>
          <w:szCs w:val="32"/>
          <w:u w:val="single"/>
        </w:rPr>
        <w:t>75.45</w:t>
      </w:r>
      <w:r w:rsidRPr="00D91CC4">
        <w:rPr>
          <w:rFonts w:ascii="仿宋_GB2312" w:eastAsia="仿宋_GB2312" w:hAnsi="宋体" w:cs="Times New Roman" w:hint="eastAsia"/>
          <w:sz w:val="32"/>
          <w:szCs w:val="32"/>
        </w:rPr>
        <w:t>万元，与上年相比减少</w:t>
      </w:r>
      <w:r>
        <w:rPr>
          <w:rFonts w:ascii="仿宋_GB2312" w:eastAsia="仿宋_GB2312" w:hAnsi="宋体" w:cs="Times New Roman" w:hint="eastAsia"/>
          <w:sz w:val="32"/>
          <w:szCs w:val="32"/>
          <w:u w:val="single"/>
        </w:rPr>
        <w:t>29.05</w:t>
      </w:r>
      <w:r w:rsidRPr="00D91CC4">
        <w:rPr>
          <w:rFonts w:ascii="仿宋_GB2312" w:eastAsia="仿宋_GB2312" w:hAnsi="宋体" w:cs="Times New Roman" w:hint="eastAsia"/>
          <w:sz w:val="32"/>
          <w:szCs w:val="32"/>
        </w:rPr>
        <w:t>万元，减少</w:t>
      </w:r>
      <w:r>
        <w:rPr>
          <w:rFonts w:ascii="仿宋_GB2312" w:eastAsia="仿宋_GB2312" w:hAnsi="宋体" w:cs="Times New Roman" w:hint="eastAsia"/>
          <w:sz w:val="32"/>
          <w:szCs w:val="32"/>
          <w:u w:val="single"/>
        </w:rPr>
        <w:t>27.8</w:t>
      </w:r>
      <w:r w:rsidRPr="00D91CC4">
        <w:rPr>
          <w:rFonts w:ascii="仿宋_GB2312" w:eastAsia="仿宋_GB2312" w:hAnsi="宋体" w:cs="Times New Roman" w:hint="eastAsia"/>
          <w:sz w:val="32"/>
          <w:szCs w:val="32"/>
        </w:rPr>
        <w:t>%，主要原因是本年度</w:t>
      </w:r>
      <w:r>
        <w:rPr>
          <w:rFonts w:ascii="仿宋_GB2312" w:eastAsia="仿宋_GB2312" w:hAnsi="宋体" w:cs="Times New Roman" w:hint="eastAsia"/>
          <w:sz w:val="32"/>
          <w:szCs w:val="32"/>
        </w:rPr>
        <w:t>基层党员干部培训等支出列</w:t>
      </w:r>
      <w:r w:rsidRPr="00D91CC4">
        <w:rPr>
          <w:rFonts w:ascii="仿宋_GB2312" w:eastAsia="仿宋_GB2312" w:hAnsi="宋体" w:cs="Times New Roman" w:hint="eastAsia"/>
          <w:sz w:val="32"/>
          <w:szCs w:val="32"/>
        </w:rPr>
        <w:t>宣传事务（款）其他宣传事务（项）支出。</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7．宣传事务（款）其他宣传事务（项）支出</w:t>
      </w:r>
      <w:r>
        <w:rPr>
          <w:rFonts w:ascii="仿宋_GB2312" w:eastAsia="仿宋_GB2312" w:hAnsi="宋体" w:cs="Times New Roman" w:hint="eastAsia"/>
          <w:sz w:val="32"/>
          <w:szCs w:val="32"/>
          <w:u w:val="single"/>
        </w:rPr>
        <w:t>235.49</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29.55</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14.35</w:t>
      </w:r>
      <w:r w:rsidRPr="00D91CC4">
        <w:rPr>
          <w:rFonts w:ascii="仿宋_GB2312" w:eastAsia="仿宋_GB2312" w:hAnsi="宋体" w:cs="Times New Roman" w:hint="eastAsia"/>
          <w:sz w:val="32"/>
          <w:szCs w:val="32"/>
        </w:rPr>
        <w:t>%。主要原因是本年度增加</w:t>
      </w:r>
      <w:r>
        <w:rPr>
          <w:rFonts w:ascii="仿宋_GB2312" w:eastAsia="仿宋_GB2312" w:hAnsi="宋体" w:cs="Times New Roman" w:hint="eastAsia"/>
          <w:sz w:val="32"/>
          <w:szCs w:val="32"/>
        </w:rPr>
        <w:t>基层党员干部培训等支出</w:t>
      </w:r>
      <w:r w:rsidRPr="00D91CC4">
        <w:rPr>
          <w:rFonts w:ascii="仿宋_GB2312" w:eastAsia="仿宋_GB2312" w:hAnsi="宋体" w:cs="Times New Roman" w:hint="eastAsia"/>
          <w:sz w:val="32"/>
          <w:szCs w:val="32"/>
        </w:rPr>
        <w:t>。</w:t>
      </w:r>
    </w:p>
    <w:p w:rsidR="000D3F83" w:rsidRPr="006F4DB4" w:rsidRDefault="000D3F83" w:rsidP="000D3F83">
      <w:pPr>
        <w:snapToGrid w:val="0"/>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（二）国防（类）</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 国防动员（款）兵役征集（项）支出</w:t>
      </w:r>
      <w:r>
        <w:rPr>
          <w:rFonts w:ascii="仿宋_GB2312" w:eastAsia="仿宋_GB2312" w:hAnsi="宋体" w:cs="Times New Roman" w:hint="eastAsia"/>
          <w:sz w:val="32"/>
          <w:szCs w:val="32"/>
          <w:u w:val="single"/>
        </w:rPr>
        <w:t>49</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6.8</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16.11</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一年两征，</w:t>
      </w:r>
      <w:r w:rsidRPr="00D91CC4">
        <w:rPr>
          <w:rFonts w:ascii="仿宋_GB2312" w:eastAsia="仿宋_GB2312" w:hAnsi="宋体" w:cs="Times New Roman" w:hint="eastAsia"/>
          <w:sz w:val="32"/>
          <w:szCs w:val="32"/>
        </w:rPr>
        <w:t>征兵</w:t>
      </w:r>
      <w:r>
        <w:rPr>
          <w:rFonts w:ascii="仿宋_GB2312" w:eastAsia="仿宋_GB2312" w:hAnsi="宋体" w:cs="Times New Roman" w:hint="eastAsia"/>
          <w:sz w:val="32"/>
          <w:szCs w:val="32"/>
        </w:rPr>
        <w:t>经费</w:t>
      </w:r>
      <w:r w:rsidRPr="00D91CC4">
        <w:rPr>
          <w:rFonts w:ascii="仿宋_GB2312" w:eastAsia="仿宋_GB2312" w:hAnsi="宋体" w:cs="Times New Roman" w:hint="eastAsia"/>
          <w:sz w:val="32"/>
          <w:szCs w:val="32"/>
        </w:rPr>
        <w:t>增</w:t>
      </w:r>
      <w:r>
        <w:rPr>
          <w:rFonts w:ascii="仿宋_GB2312" w:eastAsia="仿宋_GB2312" w:hAnsi="宋体" w:cs="Times New Roman" w:hint="eastAsia"/>
          <w:sz w:val="32"/>
          <w:szCs w:val="32"/>
        </w:rPr>
        <w:t>加；</w:t>
      </w:r>
      <w:r w:rsidRPr="00D91CC4">
        <w:rPr>
          <w:rFonts w:ascii="仿宋_GB2312" w:eastAsia="仿宋_GB2312" w:hAnsi="宋体" w:cs="Times New Roman" w:hint="eastAsia"/>
          <w:sz w:val="32"/>
          <w:szCs w:val="32"/>
        </w:rPr>
        <w:t>国防动员（款）</w:t>
      </w:r>
      <w:r>
        <w:rPr>
          <w:rFonts w:ascii="仿宋_GB2312" w:eastAsia="仿宋_GB2312" w:hAnsi="宋体" w:cs="Times New Roman" w:hint="eastAsia"/>
          <w:sz w:val="32"/>
          <w:szCs w:val="32"/>
        </w:rPr>
        <w:t>民兵</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5</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5</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%。主要原因是增</w:t>
      </w:r>
      <w:r>
        <w:rPr>
          <w:rFonts w:ascii="仿宋_GB2312" w:eastAsia="仿宋_GB2312" w:hAnsi="宋体" w:cs="Times New Roman" w:hint="eastAsia"/>
          <w:sz w:val="32"/>
          <w:szCs w:val="32"/>
        </w:rPr>
        <w:t>加民兵整组经费</w:t>
      </w:r>
      <w:r w:rsidRPr="00D91CC4">
        <w:rPr>
          <w:rFonts w:ascii="仿宋_GB2312" w:eastAsia="仿宋_GB2312" w:hAnsi="宋体" w:cs="Times New Roman" w:hint="eastAsia"/>
          <w:sz w:val="32"/>
          <w:szCs w:val="32"/>
        </w:rPr>
        <w:t>。</w:t>
      </w:r>
    </w:p>
    <w:p w:rsidR="000D3F83" w:rsidRPr="006F4DB4" w:rsidRDefault="000D3F83" w:rsidP="000D3F83">
      <w:pPr>
        <w:snapToGrid w:val="0"/>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lastRenderedPageBreak/>
        <w:t>（三）公共安全（类）</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1．司法（款）行政运行（项）支出</w:t>
      </w:r>
      <w:r>
        <w:rPr>
          <w:rFonts w:ascii="仿宋_GB2312" w:eastAsia="仿宋_GB2312" w:hAnsi="宋体" w:cs="Times New Roman" w:hint="eastAsia"/>
          <w:sz w:val="32"/>
          <w:szCs w:val="32"/>
          <w:u w:val="single"/>
        </w:rPr>
        <w:t>93.11</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22.13</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31.18</w:t>
      </w:r>
      <w:r w:rsidRPr="00D91CC4">
        <w:rPr>
          <w:rFonts w:ascii="仿宋_GB2312" w:eastAsia="仿宋_GB2312" w:hAnsi="宋体" w:cs="Times New Roman" w:hint="eastAsia"/>
          <w:sz w:val="32"/>
          <w:szCs w:val="32"/>
        </w:rPr>
        <w:t>%，主要原因是本年度</w:t>
      </w:r>
      <w:r>
        <w:rPr>
          <w:rFonts w:ascii="仿宋_GB2312" w:eastAsia="仿宋_GB2312" w:hAnsi="宋体" w:cs="Times New Roman" w:hint="eastAsia"/>
          <w:sz w:val="32"/>
          <w:szCs w:val="32"/>
        </w:rPr>
        <w:t>住房公积金、住房补贴的基数和比例提高</w:t>
      </w:r>
      <w:r w:rsidRPr="00D91CC4">
        <w:rPr>
          <w:rFonts w:ascii="仿宋_GB2312" w:eastAsia="仿宋_GB2312" w:hAnsi="宋体" w:cs="Times New Roman" w:hint="eastAsia"/>
          <w:sz w:val="32"/>
          <w:szCs w:val="32"/>
        </w:rPr>
        <w:t>；司法（款）基层司法业务（项）支出</w:t>
      </w:r>
      <w:r>
        <w:rPr>
          <w:rFonts w:ascii="仿宋_GB2312" w:eastAsia="仿宋_GB2312" w:hAnsi="宋体" w:cs="Times New Roman" w:hint="eastAsia"/>
          <w:sz w:val="32"/>
          <w:szCs w:val="32"/>
          <w:u w:val="single"/>
        </w:rPr>
        <w:t>41.8</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91.91</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68.74</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w:t>
      </w:r>
      <w:r w:rsidRPr="00D91CC4">
        <w:rPr>
          <w:rFonts w:ascii="仿宋_GB2312" w:eastAsia="仿宋_GB2312" w:hAnsi="宋体" w:cs="Times New Roman" w:hint="eastAsia"/>
          <w:sz w:val="32"/>
          <w:szCs w:val="32"/>
        </w:rPr>
        <w:t>年度专职调解员经费列司法（款）其他司法（项）支出、网格化管理经费列</w:t>
      </w:r>
      <w:r>
        <w:rPr>
          <w:rFonts w:ascii="仿宋_GB2312" w:eastAsia="仿宋_GB2312" w:hAnsi="宋体" w:cs="Times New Roman" w:hint="eastAsia"/>
          <w:sz w:val="32"/>
          <w:szCs w:val="32"/>
        </w:rPr>
        <w:t>城乡社区（类）城乡社区管理事务（款）</w:t>
      </w:r>
      <w:r w:rsidRPr="00D91CC4">
        <w:rPr>
          <w:rFonts w:ascii="仿宋_GB2312" w:eastAsia="仿宋_GB2312" w:hAnsi="宋体" w:cs="Times New Roman" w:hint="eastAsia"/>
          <w:sz w:val="32"/>
          <w:szCs w:val="32"/>
        </w:rPr>
        <w:t>其他</w:t>
      </w:r>
      <w:r>
        <w:rPr>
          <w:rFonts w:ascii="仿宋_GB2312" w:eastAsia="仿宋_GB2312" w:hAnsi="宋体" w:cs="Times New Roman" w:hint="eastAsia"/>
          <w:sz w:val="32"/>
          <w:szCs w:val="32"/>
        </w:rPr>
        <w:t>城乡社区管理事务</w:t>
      </w:r>
      <w:r w:rsidRPr="00D91CC4">
        <w:rPr>
          <w:rFonts w:ascii="仿宋_GB2312" w:eastAsia="仿宋_GB2312" w:hAnsi="宋体" w:cs="Times New Roman" w:hint="eastAsia"/>
          <w:sz w:val="32"/>
          <w:szCs w:val="32"/>
        </w:rPr>
        <w:t>（项）支出；司法（款）其他司法（项）支出</w:t>
      </w:r>
      <w:r>
        <w:rPr>
          <w:rFonts w:ascii="仿宋_GB2312" w:eastAsia="仿宋_GB2312" w:hAnsi="宋体" w:cs="Times New Roman" w:hint="eastAsia"/>
          <w:sz w:val="32"/>
          <w:szCs w:val="32"/>
          <w:u w:val="single"/>
        </w:rPr>
        <w:t>15</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15</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上年度</w:t>
      </w:r>
      <w:r w:rsidRPr="00D91CC4">
        <w:rPr>
          <w:rFonts w:ascii="仿宋_GB2312" w:eastAsia="仿宋_GB2312" w:hAnsi="宋体" w:cs="Times New Roman" w:hint="eastAsia"/>
          <w:sz w:val="32"/>
          <w:szCs w:val="32"/>
        </w:rPr>
        <w:t>专职调解员经费列司法（款）基层司法业务（项）支出。</w:t>
      </w:r>
    </w:p>
    <w:p w:rsidR="000D3F83" w:rsidRPr="006F4DB4" w:rsidRDefault="000D3F83" w:rsidP="000D3F83">
      <w:pPr>
        <w:snapToGrid w:val="0"/>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（四）教育（类）</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1.普通教育（款）学前教育（项）支出</w:t>
      </w:r>
      <w:r>
        <w:rPr>
          <w:rFonts w:ascii="仿宋_GB2312" w:eastAsia="仿宋_GB2312" w:hAnsi="宋体" w:cs="Times New Roman" w:hint="eastAsia"/>
          <w:sz w:val="32"/>
          <w:szCs w:val="32"/>
          <w:u w:val="single"/>
        </w:rPr>
        <w:t>436.15</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89.95</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25.98</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主要原因是本年度</w:t>
      </w:r>
      <w:r>
        <w:rPr>
          <w:rFonts w:ascii="仿宋_GB2312" w:eastAsia="仿宋_GB2312" w:hAnsi="宋体" w:cs="Times New Roman" w:hint="eastAsia"/>
          <w:sz w:val="32"/>
          <w:szCs w:val="32"/>
        </w:rPr>
        <w:t>住房公积金、住房补贴的基数和比例提高</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2. 教育费附加安排的支出（款）其他教育费附加安排的（项）支出</w:t>
      </w:r>
      <w:r>
        <w:rPr>
          <w:rFonts w:ascii="仿宋_GB2312" w:eastAsia="仿宋_GB2312" w:hAnsi="宋体" w:cs="Times New Roman" w:hint="eastAsia"/>
          <w:sz w:val="32"/>
          <w:szCs w:val="32"/>
          <w:u w:val="single"/>
        </w:rPr>
        <w:t>9.8</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8.46</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631.34</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主要原因是原区镇辞退代课教师生活补助</w:t>
      </w:r>
      <w:r>
        <w:rPr>
          <w:rFonts w:ascii="仿宋_GB2312" w:eastAsia="仿宋_GB2312" w:hAnsi="宋体" w:cs="Times New Roman" w:hint="eastAsia"/>
          <w:sz w:val="32"/>
          <w:szCs w:val="32"/>
        </w:rPr>
        <w:t>增加</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3．其他教育支出（款）其他教育（项）支出</w:t>
      </w:r>
      <w:r>
        <w:rPr>
          <w:rFonts w:ascii="仿宋_GB2312" w:eastAsia="仿宋_GB2312" w:hAnsi="宋体" w:cs="Times New Roman" w:hint="eastAsia"/>
          <w:sz w:val="32"/>
          <w:szCs w:val="32"/>
          <w:u w:val="single"/>
        </w:rPr>
        <w:t>514.88</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34.49</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6.28</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本年度学校工程支出减少</w:t>
      </w:r>
      <w:r w:rsidRPr="00D91CC4">
        <w:rPr>
          <w:rFonts w:ascii="仿宋_GB2312" w:eastAsia="仿宋_GB2312" w:hAnsi="宋体" w:cs="Times New Roman" w:hint="eastAsia"/>
          <w:sz w:val="32"/>
          <w:szCs w:val="32"/>
        </w:rPr>
        <w:t>。</w:t>
      </w:r>
    </w:p>
    <w:p w:rsidR="000D3F83" w:rsidRPr="006F4DB4" w:rsidRDefault="000D3F83" w:rsidP="000D3F83">
      <w:pPr>
        <w:snapToGrid w:val="0"/>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（五）科学技术（类）</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 其他科学技术（款）其他科学技术（项）支出</w:t>
      </w:r>
      <w:r>
        <w:rPr>
          <w:rFonts w:ascii="仿宋_GB2312" w:eastAsia="仿宋_GB2312" w:hAnsi="宋体" w:cs="Times New Roman" w:hint="eastAsia"/>
          <w:sz w:val="32"/>
          <w:szCs w:val="32"/>
          <w:u w:val="single"/>
        </w:rPr>
        <w:t>170</w:t>
      </w:r>
      <w:r w:rsidRPr="00D91CC4">
        <w:rPr>
          <w:rFonts w:ascii="仿宋_GB2312" w:eastAsia="仿宋_GB2312" w:hAnsi="宋体" w:cs="Times New Roman" w:hint="eastAsia"/>
          <w:sz w:val="32"/>
          <w:szCs w:val="32"/>
        </w:rPr>
        <w:t>万元，</w:t>
      </w:r>
      <w:r w:rsidRPr="00D91CC4">
        <w:rPr>
          <w:rFonts w:ascii="仿宋_GB2312" w:eastAsia="仿宋_GB2312" w:hAnsi="宋体" w:cs="Times New Roman" w:hint="eastAsia"/>
          <w:sz w:val="32"/>
          <w:szCs w:val="32"/>
        </w:rPr>
        <w:lastRenderedPageBreak/>
        <w:t>与上年相比增加</w:t>
      </w:r>
      <w:r>
        <w:rPr>
          <w:rFonts w:ascii="仿宋_GB2312" w:eastAsia="仿宋_GB2312" w:hAnsi="宋体" w:cs="Times New Roman" w:hint="eastAsia"/>
          <w:sz w:val="32"/>
          <w:szCs w:val="32"/>
          <w:u w:val="single"/>
        </w:rPr>
        <w:t>20</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13.33</w:t>
      </w:r>
      <w:r w:rsidRPr="00D91CC4">
        <w:rPr>
          <w:rFonts w:ascii="仿宋_GB2312" w:eastAsia="仿宋_GB2312" w:hAnsi="宋体" w:cs="Times New Roman" w:hint="eastAsia"/>
          <w:sz w:val="32"/>
          <w:szCs w:val="32"/>
        </w:rPr>
        <w:t>%</w:t>
      </w:r>
      <w:r w:rsidR="0046720C">
        <w:rPr>
          <w:rFonts w:ascii="仿宋_GB2312" w:eastAsia="仿宋_GB2312" w:hAnsi="宋体" w:cs="Times New Roman" w:hint="eastAsia"/>
          <w:sz w:val="32"/>
          <w:szCs w:val="32"/>
        </w:rPr>
        <w:t>。主要原因是对企业奖励</w:t>
      </w:r>
      <w:r w:rsidRPr="00D91CC4">
        <w:rPr>
          <w:rFonts w:ascii="仿宋_GB2312" w:eastAsia="仿宋_GB2312" w:hAnsi="宋体" w:cs="Times New Roman" w:hint="eastAsia"/>
          <w:sz w:val="32"/>
          <w:szCs w:val="32"/>
        </w:rPr>
        <w:t>资金</w:t>
      </w:r>
      <w:r>
        <w:rPr>
          <w:rFonts w:ascii="仿宋_GB2312" w:eastAsia="仿宋_GB2312" w:hAnsi="宋体" w:cs="Times New Roman" w:hint="eastAsia"/>
          <w:sz w:val="32"/>
          <w:szCs w:val="32"/>
        </w:rPr>
        <w:t>增加</w:t>
      </w:r>
      <w:r w:rsidRPr="00D91CC4">
        <w:rPr>
          <w:rFonts w:ascii="仿宋_GB2312" w:eastAsia="仿宋_GB2312" w:hAnsi="宋体" w:cs="Times New Roman" w:hint="eastAsia"/>
          <w:sz w:val="32"/>
          <w:szCs w:val="32"/>
        </w:rPr>
        <w:t>。</w:t>
      </w:r>
    </w:p>
    <w:p w:rsidR="000D3F83" w:rsidRPr="006F4DB4" w:rsidRDefault="000D3F83" w:rsidP="000D3F83">
      <w:pPr>
        <w:pStyle w:val="a6"/>
        <w:numPr>
          <w:ilvl w:val="0"/>
          <w:numId w:val="7"/>
        </w:numPr>
        <w:autoSpaceDE/>
        <w:autoSpaceDN/>
        <w:spacing w:line="560" w:lineRule="exact"/>
        <w:jc w:val="both"/>
        <w:rPr>
          <w:rFonts w:ascii="楷体_GB2312" w:eastAsia="楷体_GB2312" w:hAnsi="宋体"/>
          <w:sz w:val="32"/>
          <w:szCs w:val="32"/>
        </w:rPr>
      </w:pPr>
      <w:r w:rsidRPr="006F4DB4">
        <w:rPr>
          <w:rFonts w:ascii="楷体_GB2312" w:eastAsia="楷体_GB2312" w:hAnsi="宋体" w:hint="eastAsia"/>
          <w:sz w:val="32"/>
          <w:szCs w:val="32"/>
        </w:rPr>
        <w:t>文化体育与传媒（类）</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1.文化（款）图书馆（项）支出</w:t>
      </w:r>
      <w:r w:rsidRPr="00D91CC4">
        <w:rPr>
          <w:rFonts w:ascii="仿宋_GB2312" w:eastAsia="仿宋_GB2312" w:hAnsi="宋体" w:cs="Times New Roman" w:hint="eastAsia"/>
          <w:sz w:val="32"/>
          <w:szCs w:val="32"/>
          <w:u w:val="single"/>
        </w:rPr>
        <w:t>3</w:t>
      </w:r>
      <w:r w:rsidRPr="00D91CC4">
        <w:rPr>
          <w:rFonts w:ascii="仿宋_GB2312" w:eastAsia="仿宋_GB2312" w:hAnsi="宋体" w:cs="Times New Roman" w:hint="eastAsia"/>
          <w:sz w:val="32"/>
          <w:szCs w:val="32"/>
        </w:rPr>
        <w:t>万元，与上年预算数相同；文化（款）群众文化（项）支出</w:t>
      </w:r>
      <w:r>
        <w:rPr>
          <w:rFonts w:ascii="仿宋_GB2312" w:eastAsia="仿宋_GB2312" w:hAnsi="宋体" w:cs="Times New Roman" w:hint="eastAsia"/>
          <w:sz w:val="32"/>
          <w:szCs w:val="32"/>
          <w:u w:val="single"/>
        </w:rPr>
        <w:t>100.84</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10.65</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11.81</w:t>
      </w:r>
      <w:r w:rsidRPr="00D91CC4">
        <w:rPr>
          <w:rFonts w:ascii="仿宋_GB2312" w:eastAsia="仿宋_GB2312" w:hAnsi="宋体" w:cs="Times New Roman" w:hint="eastAsia"/>
          <w:sz w:val="32"/>
          <w:szCs w:val="32"/>
        </w:rPr>
        <w:t>%，主要原因是本年度</w:t>
      </w:r>
      <w:r>
        <w:rPr>
          <w:rFonts w:ascii="仿宋_GB2312" w:eastAsia="仿宋_GB2312" w:hAnsi="宋体" w:cs="Times New Roman" w:hint="eastAsia"/>
          <w:sz w:val="32"/>
          <w:szCs w:val="32"/>
        </w:rPr>
        <w:t>住房公积金、住房补贴的基数和比例提高</w:t>
      </w:r>
      <w:r w:rsidRPr="00D91CC4">
        <w:rPr>
          <w:rFonts w:ascii="仿宋_GB2312" w:eastAsia="仿宋_GB2312" w:hAnsi="宋体" w:cs="Times New Roman" w:hint="eastAsia"/>
          <w:sz w:val="32"/>
          <w:szCs w:val="32"/>
        </w:rPr>
        <w:t>；文化（款）其他文化（项）支出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40</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w:t>
      </w:r>
      <w:r w:rsidRPr="00D91CC4">
        <w:rPr>
          <w:rFonts w:ascii="仿宋_GB2312" w:eastAsia="仿宋_GB2312" w:hAnsi="宋体" w:cs="Times New Roman" w:hint="eastAsia"/>
          <w:sz w:val="32"/>
          <w:szCs w:val="32"/>
        </w:rPr>
        <w:t>旅游业发展引导资金</w:t>
      </w:r>
      <w:r>
        <w:rPr>
          <w:rFonts w:ascii="仿宋_GB2312" w:eastAsia="仿宋_GB2312" w:hAnsi="宋体" w:cs="Times New Roman" w:hint="eastAsia"/>
          <w:sz w:val="32"/>
          <w:szCs w:val="32"/>
        </w:rPr>
        <w:t>未安排预算</w:t>
      </w:r>
      <w:r w:rsidRPr="00D91CC4">
        <w:rPr>
          <w:rFonts w:ascii="仿宋_GB2312" w:eastAsia="仿宋_GB2312" w:hAnsi="宋体" w:cs="Times New Roman" w:hint="eastAsia"/>
          <w:sz w:val="32"/>
          <w:szCs w:val="32"/>
        </w:rPr>
        <w:t>。</w:t>
      </w:r>
    </w:p>
    <w:p w:rsidR="000D3F83" w:rsidRPr="000A1AFD" w:rsidRDefault="000D3F83" w:rsidP="000D3F83">
      <w:pPr>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（七）社会保障和就业（类）</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1</w:t>
      </w:r>
      <w:r w:rsidRPr="00D91CC4">
        <w:rPr>
          <w:rFonts w:ascii="仿宋_GB2312" w:eastAsia="仿宋_GB2312" w:hAnsi="宋体" w:cs="Times New Roman" w:hint="eastAsia"/>
          <w:sz w:val="32"/>
          <w:szCs w:val="32"/>
        </w:rPr>
        <w:t>．民政管理事务（款）拥军优属（项）支出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万元，与上年相比减少</w:t>
      </w:r>
      <w:r>
        <w:rPr>
          <w:rFonts w:ascii="仿宋_GB2312" w:eastAsia="仿宋_GB2312" w:hAnsi="宋体" w:cs="Times New Roman" w:hint="eastAsia"/>
          <w:sz w:val="32"/>
          <w:szCs w:val="32"/>
          <w:u w:val="single"/>
        </w:rPr>
        <w:t>4</w:t>
      </w:r>
      <w:r w:rsidRPr="00D91CC4">
        <w:rPr>
          <w:rFonts w:ascii="仿宋_GB2312" w:eastAsia="仿宋_GB2312" w:hAnsi="宋体" w:cs="Times New Roman" w:hint="eastAsia"/>
          <w:sz w:val="32"/>
          <w:szCs w:val="32"/>
        </w:rPr>
        <w:t>万元，减少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w:t>
      </w:r>
      <w:r w:rsidRPr="00D91CC4">
        <w:rPr>
          <w:rFonts w:ascii="仿宋_GB2312" w:eastAsia="仿宋_GB2312" w:hAnsi="宋体" w:cs="Times New Roman" w:hint="eastAsia"/>
          <w:sz w:val="32"/>
          <w:szCs w:val="32"/>
        </w:rPr>
        <w:t>基层社区拥军工作经费</w:t>
      </w:r>
      <w:r>
        <w:rPr>
          <w:rFonts w:ascii="仿宋_GB2312" w:eastAsia="仿宋_GB2312" w:hAnsi="宋体" w:cs="Times New Roman" w:hint="eastAsia"/>
          <w:sz w:val="32"/>
          <w:szCs w:val="32"/>
        </w:rPr>
        <w:t>列退役军人管理事务（款）</w:t>
      </w:r>
      <w:r w:rsidRPr="00D91CC4">
        <w:rPr>
          <w:rFonts w:ascii="仿宋_GB2312" w:eastAsia="仿宋_GB2312" w:hAnsi="宋体" w:cs="Times New Roman" w:hint="eastAsia"/>
          <w:sz w:val="32"/>
          <w:szCs w:val="32"/>
        </w:rPr>
        <w:t>拥军优属（项）支出；民政管理事务（款）基层政权建设和社区治理（项）支出</w:t>
      </w:r>
      <w:r>
        <w:rPr>
          <w:rFonts w:ascii="仿宋_GB2312" w:eastAsia="仿宋_GB2312" w:hAnsi="宋体" w:cs="Times New Roman" w:hint="eastAsia"/>
          <w:sz w:val="32"/>
          <w:szCs w:val="32"/>
          <w:u w:val="single"/>
        </w:rPr>
        <w:t>104.46</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73.26</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234.81</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上</w:t>
      </w:r>
      <w:r w:rsidRPr="00D91CC4">
        <w:rPr>
          <w:rFonts w:ascii="仿宋_GB2312" w:eastAsia="仿宋_GB2312" w:hAnsi="宋体" w:cs="Times New Roman" w:hint="eastAsia"/>
          <w:sz w:val="32"/>
          <w:szCs w:val="32"/>
        </w:rPr>
        <w:t>年度社区工作经费未列预算。</w:t>
      </w:r>
    </w:p>
    <w:p w:rsidR="000D3F83" w:rsidRDefault="000D3F83" w:rsidP="000D3F83">
      <w:pPr>
        <w:spacing w:line="560" w:lineRule="exact"/>
        <w:ind w:firstLineChars="200" w:firstLine="640"/>
      </w:pPr>
      <w:r>
        <w:rPr>
          <w:rFonts w:ascii="仿宋_GB2312" w:eastAsia="仿宋_GB2312" w:hAnsi="宋体" w:cs="Times New Roman" w:hint="eastAsia"/>
          <w:sz w:val="32"/>
          <w:szCs w:val="32"/>
        </w:rPr>
        <w:t>2</w:t>
      </w:r>
      <w:r w:rsidRPr="00D91CC4">
        <w:rPr>
          <w:rFonts w:ascii="仿宋_GB2312" w:eastAsia="仿宋_GB2312" w:hAnsi="宋体" w:cs="Times New Roman" w:hint="eastAsia"/>
          <w:sz w:val="32"/>
          <w:szCs w:val="32"/>
        </w:rPr>
        <w:t>．抚恤（款）死亡抚恤（项）支出</w:t>
      </w:r>
      <w:r>
        <w:rPr>
          <w:rFonts w:ascii="仿宋_GB2312" w:eastAsia="仿宋_GB2312" w:hAnsi="宋体" w:cs="Times New Roman" w:hint="eastAsia"/>
          <w:sz w:val="32"/>
          <w:szCs w:val="32"/>
          <w:u w:val="single"/>
        </w:rPr>
        <w:t>66</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1.49</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w:t>
      </w:r>
      <w:r w:rsidRPr="00D91CC4">
        <w:rPr>
          <w:rFonts w:ascii="仿宋_GB2312" w:eastAsia="仿宋_GB2312" w:hAnsi="宋体" w:cs="Times New Roman" w:hint="eastAsia"/>
          <w:sz w:val="32"/>
          <w:szCs w:val="32"/>
        </w:rPr>
        <w:t>年度遗属补助</w:t>
      </w:r>
      <w:r>
        <w:rPr>
          <w:rFonts w:ascii="仿宋_GB2312" w:eastAsia="仿宋_GB2312" w:hAnsi="宋体" w:cs="Times New Roman" w:hint="eastAsia"/>
          <w:sz w:val="32"/>
          <w:szCs w:val="32"/>
        </w:rPr>
        <w:t>人数减少</w:t>
      </w:r>
      <w:r w:rsidRPr="00D91CC4">
        <w:rPr>
          <w:rFonts w:ascii="仿宋_GB2312" w:eastAsia="仿宋_GB2312" w:hAnsi="宋体" w:cs="Times New Roman" w:hint="eastAsia"/>
          <w:sz w:val="32"/>
          <w:szCs w:val="32"/>
        </w:rPr>
        <w:t>；抚恤（款）伤残抚恤（项）支出</w:t>
      </w:r>
      <w:r>
        <w:rPr>
          <w:rFonts w:ascii="仿宋_GB2312" w:eastAsia="仿宋_GB2312" w:hAnsi="宋体" w:cs="Times New Roman" w:hint="eastAsia"/>
          <w:sz w:val="32"/>
          <w:szCs w:val="32"/>
          <w:u w:val="single"/>
        </w:rPr>
        <w:t>101</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47</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87.04</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增加参战涉核人员</w:t>
      </w:r>
      <w:r w:rsidRPr="00D91CC4">
        <w:rPr>
          <w:rFonts w:ascii="仿宋_GB2312" w:eastAsia="仿宋_GB2312" w:hAnsi="宋体" w:cs="Times New Roman" w:hint="eastAsia"/>
          <w:sz w:val="32"/>
          <w:szCs w:val="32"/>
        </w:rPr>
        <w:t>补助</w:t>
      </w:r>
      <w:r>
        <w:rPr>
          <w:rFonts w:ascii="仿宋_GB2312" w:eastAsia="仿宋_GB2312" w:hAnsi="宋体" w:cs="Times New Roman" w:hint="eastAsia"/>
          <w:sz w:val="32"/>
          <w:szCs w:val="32"/>
        </w:rPr>
        <w:t>及补助标准提高</w:t>
      </w:r>
      <w:r w:rsidRPr="00D91CC4">
        <w:rPr>
          <w:rFonts w:ascii="仿宋_GB2312" w:eastAsia="仿宋_GB2312" w:hAnsi="宋体" w:cs="Times New Roman" w:hint="eastAsia"/>
          <w:sz w:val="32"/>
          <w:szCs w:val="32"/>
        </w:rPr>
        <w:t>；抚恤（款）在乡复员、退伍军人生活补助（项）支出</w:t>
      </w:r>
      <w:r>
        <w:rPr>
          <w:rFonts w:ascii="仿宋_GB2312" w:eastAsia="仿宋_GB2312" w:hAnsi="宋体" w:cs="Times New Roman" w:hint="eastAsia"/>
          <w:sz w:val="32"/>
          <w:szCs w:val="32"/>
          <w:u w:val="single"/>
        </w:rPr>
        <w:t>66</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10</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13.16</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本年度参战涉核</w:t>
      </w:r>
      <w:r>
        <w:rPr>
          <w:rFonts w:ascii="仿宋_GB2312" w:eastAsia="仿宋_GB2312" w:hAnsi="宋体" w:cs="Times New Roman" w:hint="eastAsia"/>
          <w:sz w:val="32"/>
          <w:szCs w:val="32"/>
        </w:rPr>
        <w:lastRenderedPageBreak/>
        <w:t>人员</w:t>
      </w:r>
      <w:r w:rsidRPr="00D91CC4">
        <w:rPr>
          <w:rFonts w:ascii="仿宋_GB2312" w:eastAsia="仿宋_GB2312" w:hAnsi="宋体" w:cs="Times New Roman" w:hint="eastAsia"/>
          <w:sz w:val="32"/>
          <w:szCs w:val="32"/>
        </w:rPr>
        <w:t>补助</w:t>
      </w:r>
      <w:r>
        <w:rPr>
          <w:rFonts w:ascii="仿宋_GB2312" w:eastAsia="仿宋_GB2312" w:hAnsi="宋体" w:cs="Times New Roman" w:hint="eastAsia"/>
          <w:sz w:val="32"/>
          <w:szCs w:val="32"/>
        </w:rPr>
        <w:t>列</w:t>
      </w:r>
      <w:r w:rsidRPr="00D91CC4">
        <w:rPr>
          <w:rFonts w:ascii="仿宋_GB2312" w:eastAsia="仿宋_GB2312" w:hAnsi="宋体" w:cs="Times New Roman" w:hint="eastAsia"/>
          <w:sz w:val="32"/>
          <w:szCs w:val="32"/>
        </w:rPr>
        <w:t>伤残抚恤（项）支出；抚恤（款）义务兵优待（项）支出</w:t>
      </w:r>
      <w:r>
        <w:rPr>
          <w:rFonts w:ascii="仿宋_GB2312" w:eastAsia="仿宋_GB2312" w:hAnsi="宋体" w:cs="Times New Roman" w:hint="eastAsia"/>
          <w:sz w:val="32"/>
          <w:szCs w:val="32"/>
          <w:u w:val="single"/>
        </w:rPr>
        <w:t>147.59</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31.59</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27.23</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补助标准提高</w:t>
      </w:r>
      <w:r w:rsidRPr="00D91CC4">
        <w:rPr>
          <w:rFonts w:ascii="仿宋_GB2312" w:eastAsia="仿宋_GB2312" w:hAnsi="宋体" w:cs="Times New Roman" w:hint="eastAsia"/>
          <w:sz w:val="32"/>
          <w:szCs w:val="32"/>
        </w:rPr>
        <w:t>；抚恤（款）农村籍退役士兵老年生活补助（项）支出</w:t>
      </w:r>
      <w:r>
        <w:rPr>
          <w:rFonts w:ascii="仿宋_GB2312" w:eastAsia="仿宋_GB2312" w:hAnsi="宋体" w:cs="Times New Roman" w:hint="eastAsia"/>
          <w:sz w:val="32"/>
          <w:szCs w:val="32"/>
          <w:u w:val="single"/>
        </w:rPr>
        <w:t>6.43</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2.93</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83.71</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补助标准提高</w:t>
      </w:r>
      <w:r w:rsidRPr="00D91CC4">
        <w:rPr>
          <w:rFonts w:ascii="仿宋_GB2312" w:eastAsia="仿宋_GB2312" w:hAnsi="宋体" w:cs="Times New Roman" w:hint="eastAsia"/>
          <w:sz w:val="32"/>
          <w:szCs w:val="32"/>
        </w:rPr>
        <w:t>；抚恤（款）其他优抚（项）支出</w:t>
      </w:r>
      <w:r>
        <w:rPr>
          <w:rFonts w:ascii="仿宋_GB2312" w:eastAsia="仿宋_GB2312" w:hAnsi="宋体" w:cs="Times New Roman" w:hint="eastAsia"/>
          <w:sz w:val="32"/>
          <w:szCs w:val="32"/>
          <w:u w:val="single"/>
        </w:rPr>
        <w:t>69.9</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13.2</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23</w:t>
      </w:r>
      <w:r w:rsidRPr="00D91CC4">
        <w:rPr>
          <w:rFonts w:ascii="仿宋_GB2312" w:eastAsia="仿宋_GB2312" w:hAnsi="宋体" w:cs="Times New Roman" w:hint="eastAsia"/>
          <w:sz w:val="32"/>
          <w:szCs w:val="32"/>
          <w:u w:val="single"/>
        </w:rPr>
        <w:t>.28</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；主要原因是增加优抚对象体检费</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3</w:t>
      </w:r>
      <w:r w:rsidRPr="00D91CC4">
        <w:rPr>
          <w:rFonts w:ascii="仿宋_GB2312" w:eastAsia="仿宋_GB2312" w:hAnsi="宋体" w:cs="Times New Roman" w:hint="eastAsia"/>
          <w:sz w:val="32"/>
          <w:szCs w:val="32"/>
        </w:rPr>
        <w:t>．退役安置（</w:t>
      </w:r>
      <w:r>
        <w:rPr>
          <w:rFonts w:ascii="仿宋_GB2312" w:eastAsia="仿宋_GB2312" w:hAnsi="宋体" w:cs="Times New Roman" w:hint="eastAsia"/>
          <w:sz w:val="32"/>
          <w:szCs w:val="32"/>
        </w:rPr>
        <w:t>款</w:t>
      </w:r>
      <w:r w:rsidRPr="00D91CC4">
        <w:rPr>
          <w:rFonts w:ascii="仿宋_GB2312" w:eastAsia="仿宋_GB2312" w:hAnsi="宋体" w:cs="Times New Roman" w:hint="eastAsia"/>
          <w:sz w:val="32"/>
          <w:szCs w:val="32"/>
        </w:rPr>
        <w:t>）退役士兵安置（项）支出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sidRPr="00D91CC4">
        <w:rPr>
          <w:rFonts w:ascii="仿宋_GB2312" w:eastAsia="仿宋_GB2312" w:hAnsi="宋体" w:cs="Times New Roman" w:hint="eastAsia"/>
          <w:sz w:val="32"/>
          <w:szCs w:val="32"/>
          <w:u w:val="single"/>
        </w:rPr>
        <w:t>214.70</w:t>
      </w:r>
      <w:r>
        <w:rPr>
          <w:rFonts w:ascii="仿宋_GB2312" w:eastAsia="仿宋_GB2312" w:hAnsi="宋体" w:cs="Times New Roman" w:hint="eastAsia"/>
          <w:sz w:val="32"/>
          <w:szCs w:val="32"/>
        </w:rPr>
        <w:t>万元，减少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主要原因是本</w:t>
      </w:r>
      <w:r w:rsidRPr="00D91CC4">
        <w:rPr>
          <w:rFonts w:ascii="仿宋_GB2312" w:eastAsia="仿宋_GB2312" w:hAnsi="宋体" w:cs="Times New Roman" w:hint="eastAsia"/>
          <w:sz w:val="32"/>
          <w:szCs w:val="32"/>
        </w:rPr>
        <w:t>年度下岗失业志愿兵补助和退役士兵一次性补助列退役安置（</w:t>
      </w:r>
      <w:r>
        <w:rPr>
          <w:rFonts w:ascii="仿宋_GB2312" w:eastAsia="仿宋_GB2312" w:hAnsi="宋体" w:cs="Times New Roman" w:hint="eastAsia"/>
          <w:sz w:val="32"/>
          <w:szCs w:val="32"/>
        </w:rPr>
        <w:t>款</w:t>
      </w:r>
      <w:r w:rsidRPr="00D91CC4">
        <w:rPr>
          <w:rFonts w:ascii="仿宋_GB2312" w:eastAsia="仿宋_GB2312" w:hAnsi="宋体" w:cs="Times New Roman" w:hint="eastAsia"/>
          <w:sz w:val="32"/>
          <w:szCs w:val="32"/>
        </w:rPr>
        <w:t>）其他退役安置（项）支出；退役安置（</w:t>
      </w:r>
      <w:r>
        <w:rPr>
          <w:rFonts w:ascii="仿宋_GB2312" w:eastAsia="仿宋_GB2312" w:hAnsi="宋体" w:cs="Times New Roman" w:hint="eastAsia"/>
          <w:sz w:val="32"/>
          <w:szCs w:val="32"/>
        </w:rPr>
        <w:t>款</w:t>
      </w:r>
      <w:r w:rsidRPr="00D91CC4">
        <w:rPr>
          <w:rFonts w:ascii="仿宋_GB2312" w:eastAsia="仿宋_GB2312" w:hAnsi="宋体" w:cs="Times New Roman" w:hint="eastAsia"/>
          <w:sz w:val="32"/>
          <w:szCs w:val="32"/>
        </w:rPr>
        <w:t>）军队移交政府的离退休人员安置（项）支出</w:t>
      </w:r>
      <w:r>
        <w:rPr>
          <w:rFonts w:ascii="仿宋_GB2312" w:eastAsia="仿宋_GB2312" w:hAnsi="宋体" w:cs="Times New Roman" w:hint="eastAsia"/>
          <w:sz w:val="32"/>
          <w:szCs w:val="32"/>
          <w:u w:val="single"/>
        </w:rPr>
        <w:t>30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30</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主要原因是上</w:t>
      </w:r>
      <w:r w:rsidRPr="00D91CC4">
        <w:rPr>
          <w:rFonts w:ascii="仿宋_GB2312" w:eastAsia="仿宋_GB2312" w:hAnsi="宋体" w:cs="Times New Roman" w:hint="eastAsia"/>
          <w:sz w:val="32"/>
          <w:szCs w:val="32"/>
        </w:rPr>
        <w:t>年度民政退休人员工资列财政对基本养老保险基金的补助（</w:t>
      </w:r>
      <w:r>
        <w:rPr>
          <w:rFonts w:ascii="仿宋_GB2312" w:eastAsia="仿宋_GB2312" w:hAnsi="宋体" w:cs="Times New Roman" w:hint="eastAsia"/>
          <w:sz w:val="32"/>
          <w:szCs w:val="32"/>
        </w:rPr>
        <w:t>款</w:t>
      </w:r>
      <w:r w:rsidRPr="00D91CC4">
        <w:rPr>
          <w:rFonts w:ascii="仿宋_GB2312" w:eastAsia="仿宋_GB2312" w:hAnsi="宋体" w:cs="Times New Roman" w:hint="eastAsia"/>
          <w:sz w:val="32"/>
          <w:szCs w:val="32"/>
        </w:rPr>
        <w:t>）财政对其他基本养老保险基金的补助（项）支出；退役安置（</w:t>
      </w:r>
      <w:r>
        <w:rPr>
          <w:rFonts w:ascii="仿宋_GB2312" w:eastAsia="仿宋_GB2312" w:hAnsi="宋体" w:cs="Times New Roman" w:hint="eastAsia"/>
          <w:sz w:val="32"/>
          <w:szCs w:val="32"/>
        </w:rPr>
        <w:t>款</w:t>
      </w:r>
      <w:r w:rsidRPr="00D91CC4">
        <w:rPr>
          <w:rFonts w:ascii="仿宋_GB2312" w:eastAsia="仿宋_GB2312" w:hAnsi="宋体" w:cs="Times New Roman" w:hint="eastAsia"/>
          <w:sz w:val="32"/>
          <w:szCs w:val="32"/>
        </w:rPr>
        <w:t>）其他退役安置（项）支出</w:t>
      </w:r>
      <w:r>
        <w:rPr>
          <w:rFonts w:ascii="仿宋_GB2312" w:eastAsia="仿宋_GB2312" w:hAnsi="宋体" w:cs="Times New Roman" w:hint="eastAsia"/>
          <w:sz w:val="32"/>
          <w:szCs w:val="32"/>
          <w:u w:val="single"/>
        </w:rPr>
        <w:t>222.83</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222.83</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主要原因是本</w:t>
      </w:r>
      <w:r w:rsidRPr="00D91CC4">
        <w:rPr>
          <w:rFonts w:ascii="仿宋_GB2312" w:eastAsia="仿宋_GB2312" w:hAnsi="宋体" w:cs="Times New Roman" w:hint="eastAsia"/>
          <w:sz w:val="32"/>
          <w:szCs w:val="32"/>
        </w:rPr>
        <w:t>年度</w:t>
      </w:r>
      <w:r>
        <w:rPr>
          <w:rFonts w:ascii="仿宋_GB2312" w:eastAsia="仿宋_GB2312" w:hAnsi="宋体" w:cs="Times New Roman" w:hint="eastAsia"/>
          <w:sz w:val="32"/>
          <w:szCs w:val="32"/>
        </w:rPr>
        <w:t>增加</w:t>
      </w:r>
      <w:r w:rsidRPr="00D91CC4">
        <w:rPr>
          <w:rFonts w:ascii="仿宋_GB2312" w:eastAsia="仿宋_GB2312" w:hAnsi="宋体" w:cs="Times New Roman" w:hint="eastAsia"/>
          <w:sz w:val="32"/>
          <w:szCs w:val="32"/>
        </w:rPr>
        <w:t>下岗失业志愿兵补助和退役士兵一次性补助</w:t>
      </w:r>
      <w:r>
        <w:rPr>
          <w:rFonts w:ascii="仿宋_GB2312" w:eastAsia="仿宋_GB2312" w:hAnsi="宋体" w:cs="Times New Roman" w:hint="eastAsia"/>
          <w:sz w:val="32"/>
          <w:szCs w:val="32"/>
        </w:rPr>
        <w:t>及补助标准提高</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4</w:t>
      </w:r>
      <w:r w:rsidRPr="00D91CC4">
        <w:rPr>
          <w:rFonts w:ascii="仿宋_GB2312" w:eastAsia="仿宋_GB2312" w:hAnsi="宋体" w:cs="Times New Roman" w:hint="eastAsia"/>
          <w:sz w:val="32"/>
          <w:szCs w:val="32"/>
        </w:rPr>
        <w:t>．社会福利（款）儿童福利（项）支出</w:t>
      </w:r>
      <w:r>
        <w:rPr>
          <w:rFonts w:ascii="仿宋_GB2312" w:eastAsia="仿宋_GB2312" w:hAnsi="宋体" w:cs="Times New Roman" w:hint="eastAsia"/>
          <w:sz w:val="32"/>
          <w:szCs w:val="32"/>
          <w:u w:val="single"/>
        </w:rPr>
        <w:t>46.36</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43.06</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1304.85</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w:t>
      </w:r>
      <w:r w:rsidRPr="00D91CC4">
        <w:rPr>
          <w:rFonts w:ascii="仿宋_GB2312" w:eastAsia="仿宋_GB2312" w:hAnsi="宋体" w:cs="Times New Roman" w:hint="eastAsia"/>
          <w:sz w:val="32"/>
          <w:szCs w:val="32"/>
        </w:rPr>
        <w:t>年度</w:t>
      </w:r>
      <w:r>
        <w:rPr>
          <w:rFonts w:ascii="仿宋_GB2312" w:eastAsia="仿宋_GB2312" w:hAnsi="宋体" w:cs="Times New Roman" w:hint="eastAsia"/>
          <w:sz w:val="32"/>
          <w:szCs w:val="32"/>
        </w:rPr>
        <w:t>新增重病重残困境儿童补贴</w:t>
      </w:r>
      <w:r w:rsidRPr="00D91CC4">
        <w:rPr>
          <w:rFonts w:ascii="仿宋_GB2312" w:eastAsia="仿宋_GB2312" w:hAnsi="宋体" w:cs="Times New Roman" w:hint="eastAsia"/>
          <w:sz w:val="32"/>
          <w:szCs w:val="32"/>
        </w:rPr>
        <w:t>；社会福利（款）老年福利（项）支出</w:t>
      </w:r>
      <w:r>
        <w:rPr>
          <w:rFonts w:ascii="仿宋_GB2312" w:eastAsia="仿宋_GB2312" w:hAnsi="宋体" w:cs="Times New Roman" w:hint="eastAsia"/>
          <w:sz w:val="32"/>
          <w:szCs w:val="32"/>
          <w:u w:val="single"/>
        </w:rPr>
        <w:t>439.06</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56.97</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14.91</w:t>
      </w:r>
      <w:r w:rsidRPr="00D91CC4">
        <w:rPr>
          <w:rFonts w:ascii="仿宋_GB2312" w:eastAsia="仿宋_GB2312" w:hAnsi="宋体" w:cs="Times New Roman" w:hint="eastAsia"/>
          <w:sz w:val="32"/>
          <w:szCs w:val="32"/>
        </w:rPr>
        <w:t>%，主要原因是本年度尊老金人数和标准提高以及居家养老服务站经费、服务费增</w:t>
      </w:r>
      <w:r w:rsidRPr="00D91CC4">
        <w:rPr>
          <w:rFonts w:ascii="仿宋_GB2312" w:eastAsia="仿宋_GB2312" w:hAnsi="宋体" w:cs="Times New Roman" w:hint="eastAsia"/>
          <w:sz w:val="32"/>
          <w:szCs w:val="32"/>
        </w:rPr>
        <w:lastRenderedPageBreak/>
        <w:t>加；社会福利（款）殡葬（项）支出</w:t>
      </w:r>
      <w:r w:rsidRPr="00D91CC4">
        <w:rPr>
          <w:rFonts w:ascii="仿宋_GB2312" w:eastAsia="仿宋_GB2312" w:hAnsi="宋体" w:cs="Times New Roman" w:hint="eastAsia"/>
          <w:sz w:val="32"/>
          <w:szCs w:val="32"/>
          <w:u w:val="single"/>
        </w:rPr>
        <w:t>116</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0.5</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0.43</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与上年度预算基本持平</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5</w:t>
      </w:r>
      <w:r w:rsidRPr="00D91CC4">
        <w:rPr>
          <w:rFonts w:ascii="仿宋_GB2312" w:eastAsia="仿宋_GB2312" w:hAnsi="宋体" w:cs="Times New Roman" w:hint="eastAsia"/>
          <w:sz w:val="32"/>
          <w:szCs w:val="32"/>
        </w:rPr>
        <w:t>．残疾人事业（款）残疾人生活和护理补贴（项）支出</w:t>
      </w:r>
      <w:r>
        <w:rPr>
          <w:rFonts w:ascii="仿宋_GB2312" w:eastAsia="仿宋_GB2312" w:hAnsi="宋体" w:cs="Times New Roman" w:hint="eastAsia"/>
          <w:sz w:val="32"/>
          <w:szCs w:val="32"/>
          <w:u w:val="single"/>
        </w:rPr>
        <w:t>376.54</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14.56</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3.72</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上年度预算安排过大</w:t>
      </w:r>
      <w:r w:rsidRPr="00D91CC4">
        <w:rPr>
          <w:rFonts w:ascii="仿宋_GB2312" w:eastAsia="仿宋_GB2312" w:hAnsi="宋体" w:cs="Times New Roman" w:hint="eastAsia"/>
          <w:sz w:val="32"/>
          <w:szCs w:val="32"/>
        </w:rPr>
        <w:t>；残疾人事业（款）其他残疾人事业（项）支出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万元，与上年相比减少</w:t>
      </w:r>
      <w:r w:rsidRPr="00D91CC4">
        <w:rPr>
          <w:rFonts w:ascii="仿宋_GB2312" w:eastAsia="仿宋_GB2312" w:hAnsi="宋体" w:cs="Times New Roman" w:hint="eastAsia"/>
          <w:sz w:val="32"/>
          <w:szCs w:val="32"/>
          <w:u w:val="single"/>
        </w:rPr>
        <w:t>0.5</w:t>
      </w:r>
      <w:r>
        <w:rPr>
          <w:rFonts w:ascii="仿宋_GB2312" w:eastAsia="仿宋_GB2312" w:hAnsi="宋体" w:cs="Times New Roman" w:hint="eastAsia"/>
          <w:sz w:val="32"/>
          <w:szCs w:val="32"/>
          <w:u w:val="single"/>
        </w:rPr>
        <w:t>4</w:t>
      </w:r>
      <w:r w:rsidRPr="00D91CC4">
        <w:rPr>
          <w:rFonts w:ascii="仿宋_GB2312" w:eastAsia="仿宋_GB2312" w:hAnsi="宋体" w:cs="Times New Roman" w:hint="eastAsia"/>
          <w:sz w:val="32"/>
          <w:szCs w:val="32"/>
        </w:rPr>
        <w:t>万元，减少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本年度未安排</w:t>
      </w:r>
      <w:r w:rsidRPr="00D91CC4">
        <w:rPr>
          <w:rFonts w:ascii="仿宋_GB2312" w:eastAsia="仿宋_GB2312" w:hAnsi="宋体" w:cs="Times New Roman" w:hint="eastAsia"/>
          <w:sz w:val="32"/>
          <w:szCs w:val="32"/>
        </w:rPr>
        <w:t>残疾人信息数据动态更新经费。</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6</w:t>
      </w:r>
      <w:r w:rsidRPr="00D91CC4">
        <w:rPr>
          <w:rFonts w:ascii="仿宋_GB2312" w:eastAsia="仿宋_GB2312" w:hAnsi="宋体" w:cs="Times New Roman" w:hint="eastAsia"/>
          <w:sz w:val="32"/>
          <w:szCs w:val="32"/>
        </w:rPr>
        <w:t>．最低生活保障（款）城市最低生活保障金（项）支出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sidRPr="00D91CC4">
        <w:rPr>
          <w:rFonts w:ascii="仿宋_GB2312" w:eastAsia="仿宋_GB2312" w:hAnsi="宋体" w:cs="Times New Roman" w:hint="eastAsia"/>
          <w:sz w:val="32"/>
          <w:szCs w:val="32"/>
          <w:u w:val="single"/>
        </w:rPr>
        <w:t>98.57</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w:t>
      </w:r>
      <w:r w:rsidRPr="00D91CC4">
        <w:rPr>
          <w:rFonts w:ascii="仿宋_GB2312" w:eastAsia="仿宋_GB2312" w:hAnsi="宋体" w:cs="Times New Roman" w:hint="eastAsia"/>
          <w:sz w:val="32"/>
          <w:szCs w:val="32"/>
        </w:rPr>
        <w:t>年度</w:t>
      </w:r>
      <w:r>
        <w:rPr>
          <w:rFonts w:ascii="仿宋_GB2312" w:eastAsia="仿宋_GB2312" w:hAnsi="宋体" w:cs="Times New Roman" w:hint="eastAsia"/>
          <w:sz w:val="32"/>
          <w:szCs w:val="32"/>
        </w:rPr>
        <w:t>未安排预算</w:t>
      </w:r>
      <w:r w:rsidRPr="00D91CC4">
        <w:rPr>
          <w:rFonts w:ascii="仿宋_GB2312" w:eastAsia="仿宋_GB2312" w:hAnsi="宋体" w:cs="Times New Roman" w:hint="eastAsia"/>
          <w:sz w:val="32"/>
          <w:szCs w:val="32"/>
        </w:rPr>
        <w:t>；最低生活保障（款）农村最低生活保障金（项）支出</w:t>
      </w:r>
      <w:r>
        <w:rPr>
          <w:rFonts w:ascii="仿宋_GB2312" w:eastAsia="仿宋_GB2312" w:hAnsi="宋体" w:cs="Times New Roman" w:hint="eastAsia"/>
          <w:sz w:val="32"/>
          <w:szCs w:val="32"/>
          <w:u w:val="single"/>
        </w:rPr>
        <w:t>145.8</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95.9</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192.18</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，主要原因是上</w:t>
      </w:r>
      <w:r w:rsidRPr="00D91CC4">
        <w:rPr>
          <w:rFonts w:ascii="仿宋_GB2312" w:eastAsia="仿宋_GB2312" w:hAnsi="宋体" w:cs="Times New Roman" w:hint="eastAsia"/>
          <w:sz w:val="32"/>
          <w:szCs w:val="32"/>
        </w:rPr>
        <w:t>年度部分</w:t>
      </w:r>
      <w:r>
        <w:rPr>
          <w:rFonts w:ascii="仿宋_GB2312" w:eastAsia="仿宋_GB2312" w:hAnsi="宋体" w:cs="Times New Roman" w:hint="eastAsia"/>
          <w:sz w:val="32"/>
          <w:szCs w:val="32"/>
        </w:rPr>
        <w:t>支出</w:t>
      </w:r>
      <w:r w:rsidRPr="00D91CC4">
        <w:rPr>
          <w:rFonts w:ascii="仿宋_GB2312" w:eastAsia="仿宋_GB2312" w:hAnsi="宋体" w:cs="Times New Roman" w:hint="eastAsia"/>
          <w:sz w:val="32"/>
          <w:szCs w:val="32"/>
        </w:rPr>
        <w:t>列最低生活保障（款）城市最低生活保障金（项）支出。</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7</w:t>
      </w:r>
      <w:r w:rsidRPr="00D91CC4">
        <w:rPr>
          <w:rFonts w:ascii="仿宋_GB2312" w:eastAsia="仿宋_GB2312" w:hAnsi="宋体" w:cs="Times New Roman" w:hint="eastAsia"/>
          <w:sz w:val="32"/>
          <w:szCs w:val="32"/>
        </w:rPr>
        <w:t>．临时救助（款）临时救助（项）支出</w:t>
      </w:r>
      <w:r w:rsidRPr="00D91CC4">
        <w:rPr>
          <w:rFonts w:ascii="仿宋_GB2312" w:eastAsia="仿宋_GB2312" w:hAnsi="宋体" w:cs="Times New Roman" w:hint="eastAsia"/>
          <w:sz w:val="32"/>
          <w:szCs w:val="32"/>
          <w:u w:val="single"/>
        </w:rPr>
        <w:t>11.1</w:t>
      </w:r>
      <w:r>
        <w:rPr>
          <w:rFonts w:ascii="仿宋_GB2312" w:eastAsia="仿宋_GB2312" w:hAnsi="宋体" w:cs="Times New Roman" w:hint="eastAsia"/>
          <w:sz w:val="32"/>
          <w:szCs w:val="32"/>
          <w:u w:val="single"/>
        </w:rPr>
        <w:t>3</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0.01</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0.09</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与上年度预算基本持平</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u w:val="single"/>
        </w:rPr>
      </w:pPr>
      <w:r>
        <w:rPr>
          <w:rFonts w:ascii="仿宋_GB2312" w:eastAsia="仿宋_GB2312" w:hAnsi="宋体" w:cs="Times New Roman" w:hint="eastAsia"/>
          <w:sz w:val="32"/>
          <w:szCs w:val="32"/>
        </w:rPr>
        <w:t>8</w:t>
      </w:r>
      <w:r w:rsidRPr="00D91CC4">
        <w:rPr>
          <w:rFonts w:ascii="仿宋_GB2312" w:eastAsia="仿宋_GB2312" w:hAnsi="宋体" w:cs="Times New Roman" w:hint="eastAsia"/>
          <w:sz w:val="32"/>
          <w:szCs w:val="32"/>
        </w:rPr>
        <w:t>．特困人员救助供养（款）农村特困人员救助供养（项）支出</w:t>
      </w:r>
      <w:r>
        <w:rPr>
          <w:rFonts w:ascii="仿宋_GB2312" w:eastAsia="仿宋_GB2312" w:hAnsi="宋体" w:cs="Times New Roman" w:hint="eastAsia"/>
          <w:sz w:val="32"/>
          <w:szCs w:val="32"/>
          <w:u w:val="single"/>
        </w:rPr>
        <w:t>70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1.45</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补助标准提高</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9</w:t>
      </w:r>
      <w:r w:rsidRPr="00D91CC4">
        <w:rPr>
          <w:rFonts w:ascii="仿宋_GB2312" w:eastAsia="仿宋_GB2312" w:hAnsi="宋体" w:cs="Times New Roman" w:hint="eastAsia"/>
          <w:sz w:val="32"/>
          <w:szCs w:val="32"/>
        </w:rPr>
        <w:t>．其他生活救助（款）其他农村生活救助（项）支出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73</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本年度未安排预算</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10</w:t>
      </w:r>
      <w:r w:rsidRPr="00D91CC4">
        <w:rPr>
          <w:rFonts w:ascii="仿宋_GB2312" w:eastAsia="仿宋_GB2312" w:hAnsi="宋体" w:cs="Times New Roman" w:hint="eastAsia"/>
          <w:sz w:val="32"/>
          <w:szCs w:val="32"/>
        </w:rPr>
        <w:t>．财政对基本养老保险基金的补助（</w:t>
      </w:r>
      <w:r>
        <w:rPr>
          <w:rFonts w:ascii="仿宋_GB2312" w:eastAsia="仿宋_GB2312" w:hAnsi="宋体" w:cs="Times New Roman" w:hint="eastAsia"/>
          <w:sz w:val="32"/>
          <w:szCs w:val="32"/>
        </w:rPr>
        <w:t>款</w:t>
      </w:r>
      <w:r w:rsidRPr="00D91CC4">
        <w:rPr>
          <w:rFonts w:ascii="仿宋_GB2312" w:eastAsia="仿宋_GB2312" w:hAnsi="宋体" w:cs="Times New Roman" w:hint="eastAsia"/>
          <w:sz w:val="32"/>
          <w:szCs w:val="32"/>
        </w:rPr>
        <w:t>）财政对其他基本养老保险基金的补助（项）支出</w:t>
      </w:r>
      <w:r>
        <w:rPr>
          <w:rFonts w:ascii="仿宋_GB2312" w:eastAsia="仿宋_GB2312" w:hAnsi="宋体" w:cs="Times New Roman" w:hint="eastAsia"/>
          <w:sz w:val="32"/>
          <w:szCs w:val="32"/>
          <w:u w:val="single"/>
        </w:rPr>
        <w:t>389.04</w:t>
      </w:r>
      <w:r w:rsidRPr="00D91CC4">
        <w:rPr>
          <w:rFonts w:ascii="仿宋_GB2312" w:eastAsia="仿宋_GB2312" w:hAnsi="宋体" w:cs="Times New Roman" w:hint="eastAsia"/>
          <w:sz w:val="32"/>
          <w:szCs w:val="32"/>
        </w:rPr>
        <w:t>万元，上年相比增加</w:t>
      </w:r>
      <w:r>
        <w:rPr>
          <w:rFonts w:ascii="仿宋_GB2312" w:eastAsia="仿宋_GB2312" w:hAnsi="宋体" w:cs="Times New Roman" w:hint="eastAsia"/>
          <w:sz w:val="32"/>
          <w:szCs w:val="32"/>
          <w:u w:val="single"/>
        </w:rPr>
        <w:t>140.67</w:t>
      </w:r>
      <w:r w:rsidRPr="00D91CC4">
        <w:rPr>
          <w:rFonts w:ascii="仿宋_GB2312" w:eastAsia="仿宋_GB2312" w:hAnsi="宋体" w:cs="Times New Roman" w:hint="eastAsia"/>
          <w:sz w:val="32"/>
          <w:szCs w:val="32"/>
        </w:rPr>
        <w:lastRenderedPageBreak/>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56.64</w:t>
      </w:r>
      <w:r w:rsidRPr="00D91CC4">
        <w:rPr>
          <w:rFonts w:ascii="仿宋_GB2312" w:eastAsia="仿宋_GB2312" w:hAnsi="宋体" w:cs="Times New Roman" w:hint="eastAsia"/>
          <w:sz w:val="32"/>
          <w:szCs w:val="32"/>
        </w:rPr>
        <w:t>%。主要原因是本年度退休人员</w:t>
      </w:r>
      <w:r>
        <w:rPr>
          <w:rFonts w:ascii="仿宋_GB2312" w:eastAsia="仿宋_GB2312" w:hAnsi="宋体" w:cs="Times New Roman" w:hint="eastAsia"/>
          <w:sz w:val="32"/>
          <w:szCs w:val="32"/>
        </w:rPr>
        <w:t>住房补贴的基数和比例提高</w:t>
      </w:r>
      <w:r w:rsidRPr="00D91CC4">
        <w:rPr>
          <w:rFonts w:ascii="仿宋_GB2312" w:eastAsia="仿宋_GB2312" w:hAnsi="宋体" w:cs="Times New Roman" w:hint="eastAsia"/>
          <w:sz w:val="32"/>
          <w:szCs w:val="32"/>
        </w:rPr>
        <w:t>。</w:t>
      </w:r>
    </w:p>
    <w:p w:rsidR="000D3F83"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11</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退役军人管理事务（款）</w:t>
      </w:r>
      <w:r w:rsidRPr="00D91CC4">
        <w:rPr>
          <w:rFonts w:ascii="仿宋_GB2312" w:eastAsia="仿宋_GB2312" w:hAnsi="宋体" w:cs="Times New Roman" w:hint="eastAsia"/>
          <w:sz w:val="32"/>
          <w:szCs w:val="32"/>
        </w:rPr>
        <w:t>拥军优属（项）支出</w:t>
      </w:r>
      <w:r>
        <w:rPr>
          <w:rFonts w:ascii="仿宋_GB2312" w:eastAsia="仿宋_GB2312" w:hAnsi="宋体" w:cs="Times New Roman" w:hint="eastAsia"/>
          <w:sz w:val="32"/>
          <w:szCs w:val="32"/>
          <w:u w:val="single"/>
        </w:rPr>
        <w:t>4</w:t>
      </w:r>
      <w:r w:rsidRPr="00D91CC4">
        <w:rPr>
          <w:rFonts w:ascii="仿宋_GB2312" w:eastAsia="仿宋_GB2312" w:hAnsi="宋体" w:cs="Times New Roman" w:hint="eastAsia"/>
          <w:sz w:val="32"/>
          <w:szCs w:val="32"/>
        </w:rPr>
        <w:t>万元，上年相比增加</w:t>
      </w:r>
      <w:r>
        <w:rPr>
          <w:rFonts w:ascii="仿宋_GB2312" w:eastAsia="仿宋_GB2312" w:hAnsi="宋体" w:cs="Times New Roman" w:hint="eastAsia"/>
          <w:sz w:val="32"/>
          <w:szCs w:val="32"/>
          <w:u w:val="single"/>
        </w:rPr>
        <w:t>4</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上年度</w:t>
      </w:r>
      <w:r w:rsidRPr="00D91CC4">
        <w:rPr>
          <w:rFonts w:ascii="仿宋_GB2312" w:eastAsia="仿宋_GB2312" w:hAnsi="宋体" w:cs="Times New Roman" w:hint="eastAsia"/>
          <w:sz w:val="32"/>
          <w:szCs w:val="32"/>
        </w:rPr>
        <w:t>基层社区拥军工作经费</w:t>
      </w:r>
      <w:r>
        <w:rPr>
          <w:rFonts w:ascii="仿宋_GB2312" w:eastAsia="仿宋_GB2312" w:hAnsi="宋体" w:cs="Times New Roman" w:hint="eastAsia"/>
          <w:sz w:val="32"/>
          <w:szCs w:val="32"/>
        </w:rPr>
        <w:t>列</w:t>
      </w:r>
      <w:r w:rsidRPr="00D91CC4">
        <w:rPr>
          <w:rFonts w:ascii="仿宋_GB2312" w:eastAsia="仿宋_GB2312" w:hAnsi="宋体" w:cs="Times New Roman" w:hint="eastAsia"/>
          <w:sz w:val="32"/>
          <w:szCs w:val="32"/>
        </w:rPr>
        <w:t>民政管理事务（款）拥军优属（项）支出。</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12．其他社会保障和就业（款）其他社会保障和就业（项）支出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万元，上年相比减少</w:t>
      </w:r>
      <w:r>
        <w:rPr>
          <w:rFonts w:ascii="仿宋_GB2312" w:eastAsia="仿宋_GB2312" w:hAnsi="宋体" w:cs="Times New Roman" w:hint="eastAsia"/>
          <w:sz w:val="32"/>
          <w:szCs w:val="32"/>
          <w:u w:val="single"/>
        </w:rPr>
        <w:t>1.5</w:t>
      </w:r>
      <w:r w:rsidRPr="00D91CC4">
        <w:rPr>
          <w:rFonts w:ascii="仿宋_GB2312" w:eastAsia="仿宋_GB2312" w:hAnsi="宋体" w:cs="Times New Roman" w:hint="eastAsia"/>
          <w:sz w:val="32"/>
          <w:szCs w:val="32"/>
        </w:rPr>
        <w:t>万元，减少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本年度未安排预算</w:t>
      </w:r>
      <w:r w:rsidRPr="00D91CC4">
        <w:rPr>
          <w:rFonts w:ascii="仿宋_GB2312" w:eastAsia="仿宋_GB2312" w:hAnsi="宋体" w:cs="Times New Roman" w:hint="eastAsia"/>
          <w:sz w:val="32"/>
          <w:szCs w:val="32"/>
        </w:rPr>
        <w:t>。</w:t>
      </w:r>
    </w:p>
    <w:p w:rsidR="000D3F83" w:rsidRPr="006F4DB4" w:rsidRDefault="000D3F83" w:rsidP="000D3F83">
      <w:pPr>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（八）卫生健康（类）</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1．公共卫生（款）其他公共卫生（项）支出</w:t>
      </w:r>
      <w:r>
        <w:rPr>
          <w:rFonts w:ascii="仿宋_GB2312" w:eastAsia="仿宋_GB2312" w:hAnsi="宋体" w:cs="Times New Roman" w:hint="eastAsia"/>
          <w:sz w:val="32"/>
          <w:szCs w:val="32"/>
          <w:u w:val="single"/>
        </w:rPr>
        <w:t>407.14</w:t>
      </w:r>
      <w:r w:rsidRPr="00D91CC4">
        <w:rPr>
          <w:rFonts w:ascii="仿宋_GB2312" w:eastAsia="仿宋_GB2312" w:hAnsi="宋体" w:cs="Times New Roman" w:hint="eastAsia"/>
          <w:sz w:val="32"/>
          <w:szCs w:val="32"/>
        </w:rPr>
        <w:t>万元，与上年相比减少</w:t>
      </w:r>
      <w:r>
        <w:rPr>
          <w:rFonts w:ascii="仿宋_GB2312" w:eastAsia="仿宋_GB2312" w:hAnsi="宋体" w:cs="Times New Roman" w:hint="eastAsia"/>
          <w:sz w:val="32"/>
          <w:szCs w:val="32"/>
          <w:u w:val="single"/>
        </w:rPr>
        <w:t>112.63</w:t>
      </w:r>
      <w:r w:rsidRPr="00D91CC4">
        <w:rPr>
          <w:rFonts w:ascii="仿宋_GB2312" w:eastAsia="仿宋_GB2312" w:hAnsi="宋体" w:cs="Times New Roman" w:hint="eastAsia"/>
          <w:sz w:val="32"/>
          <w:szCs w:val="32"/>
        </w:rPr>
        <w:t>万元，减少</w:t>
      </w:r>
      <w:r>
        <w:rPr>
          <w:rFonts w:ascii="仿宋_GB2312" w:eastAsia="仿宋_GB2312" w:hAnsi="宋体" w:cs="Times New Roman" w:hint="eastAsia"/>
          <w:sz w:val="32"/>
          <w:szCs w:val="32"/>
          <w:u w:val="single"/>
        </w:rPr>
        <w:t>21.67</w:t>
      </w:r>
      <w:r w:rsidRPr="00D91CC4">
        <w:rPr>
          <w:rFonts w:ascii="仿宋_GB2312" w:eastAsia="仿宋_GB2312" w:hAnsi="宋体" w:cs="Times New Roman" w:hint="eastAsia"/>
          <w:sz w:val="32"/>
          <w:szCs w:val="32"/>
        </w:rPr>
        <w:t>%。主要原因是改厕工程项目支出减少。</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2．计划生育事务（款）计划生育机构（项）支出</w:t>
      </w:r>
      <w:r>
        <w:rPr>
          <w:rFonts w:ascii="仿宋_GB2312" w:eastAsia="仿宋_GB2312" w:hAnsi="宋体" w:cs="Times New Roman" w:hint="eastAsia"/>
          <w:sz w:val="32"/>
          <w:szCs w:val="32"/>
          <w:u w:val="single"/>
        </w:rPr>
        <w:t>186.03</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20.98</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12.71</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住房公积金、住房补贴的基数和比例提高</w:t>
      </w:r>
      <w:r w:rsidRPr="00D91CC4">
        <w:rPr>
          <w:rFonts w:ascii="仿宋_GB2312" w:eastAsia="仿宋_GB2312" w:hAnsi="宋体" w:cs="Times New Roman" w:hint="eastAsia"/>
          <w:sz w:val="32"/>
          <w:szCs w:val="32"/>
        </w:rPr>
        <w:t>；计划生育事务（款）计划生育服务（项）支出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7.25</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w:t>
      </w:r>
      <w:r w:rsidRPr="00D91CC4">
        <w:rPr>
          <w:rFonts w:ascii="仿宋_GB2312" w:eastAsia="仿宋_GB2312" w:hAnsi="宋体" w:cs="Times New Roman" w:hint="eastAsia"/>
          <w:sz w:val="32"/>
          <w:szCs w:val="32"/>
        </w:rPr>
        <w:t>计划生育免费技术服务费用</w:t>
      </w:r>
      <w:r>
        <w:rPr>
          <w:rFonts w:ascii="仿宋_GB2312" w:eastAsia="仿宋_GB2312" w:hAnsi="宋体" w:cs="Times New Roman" w:hint="eastAsia"/>
          <w:sz w:val="32"/>
          <w:szCs w:val="32"/>
        </w:rPr>
        <w:t>未安排预算</w:t>
      </w:r>
      <w:r w:rsidRPr="00D91CC4">
        <w:rPr>
          <w:rFonts w:ascii="仿宋_GB2312" w:eastAsia="仿宋_GB2312" w:hAnsi="宋体" w:cs="Times New Roman" w:hint="eastAsia"/>
          <w:sz w:val="32"/>
          <w:szCs w:val="32"/>
        </w:rPr>
        <w:t>；计划生育事务（款）其他计划生育事务（项）支出</w:t>
      </w:r>
      <w:r>
        <w:rPr>
          <w:rFonts w:ascii="仿宋_GB2312" w:eastAsia="仿宋_GB2312" w:hAnsi="宋体" w:cs="Times New Roman" w:hint="eastAsia"/>
          <w:sz w:val="32"/>
          <w:szCs w:val="32"/>
          <w:u w:val="single"/>
        </w:rPr>
        <w:t>894</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458.01</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33.88</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上年度预算安排过大</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3．财政对基本医疗保险基金的补助（款）财政对城乡居民基本医疗保险基金的补助（项）支出</w:t>
      </w:r>
      <w:r>
        <w:rPr>
          <w:rFonts w:ascii="仿宋_GB2312" w:eastAsia="仿宋_GB2312" w:hAnsi="宋体" w:cs="Times New Roman" w:hint="eastAsia"/>
          <w:sz w:val="32"/>
          <w:szCs w:val="32"/>
          <w:u w:val="single"/>
        </w:rPr>
        <w:t>2176</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lastRenderedPageBreak/>
        <w:t>876</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67.38</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本年度含大病医疗上级配套资金，与上</w:t>
      </w:r>
      <w:r w:rsidRPr="00D91CC4">
        <w:rPr>
          <w:rFonts w:ascii="仿宋_GB2312" w:eastAsia="仿宋_GB2312" w:hAnsi="宋体" w:cs="Times New Roman" w:hint="eastAsia"/>
          <w:sz w:val="32"/>
          <w:szCs w:val="32"/>
        </w:rPr>
        <w:t>年统计口径不同。</w:t>
      </w:r>
    </w:p>
    <w:p w:rsidR="000D3F83" w:rsidRPr="006F4DB4" w:rsidRDefault="000D3F83" w:rsidP="000D3F83">
      <w:pPr>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（九）城乡社区（类）</w:t>
      </w:r>
    </w:p>
    <w:p w:rsidR="000D3F83"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1．城乡社区</w:t>
      </w:r>
      <w:r>
        <w:rPr>
          <w:rFonts w:ascii="仿宋_GB2312" w:eastAsia="仿宋_GB2312" w:hAnsi="宋体" w:cs="Times New Roman" w:hint="eastAsia"/>
          <w:sz w:val="32"/>
          <w:szCs w:val="32"/>
        </w:rPr>
        <w:t>管理事务</w:t>
      </w:r>
      <w:r w:rsidRPr="00D91CC4">
        <w:rPr>
          <w:rFonts w:ascii="仿宋_GB2312" w:eastAsia="仿宋_GB2312" w:hAnsi="宋体" w:cs="Times New Roman" w:hint="eastAsia"/>
          <w:sz w:val="32"/>
          <w:szCs w:val="32"/>
        </w:rPr>
        <w:t>（款）</w:t>
      </w:r>
      <w:r>
        <w:rPr>
          <w:rFonts w:ascii="仿宋_GB2312" w:eastAsia="仿宋_GB2312" w:hAnsi="宋体" w:cs="Times New Roman" w:hint="eastAsia"/>
          <w:sz w:val="32"/>
          <w:szCs w:val="32"/>
        </w:rPr>
        <w:t>其他城乡社区管理事务</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140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140</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上年度</w:t>
      </w:r>
      <w:r w:rsidRPr="00D91CC4">
        <w:rPr>
          <w:rFonts w:ascii="仿宋_GB2312" w:eastAsia="仿宋_GB2312" w:hAnsi="宋体" w:cs="Times New Roman" w:hint="eastAsia"/>
          <w:sz w:val="32"/>
          <w:szCs w:val="32"/>
        </w:rPr>
        <w:t>网格化管理经费</w:t>
      </w:r>
      <w:r>
        <w:rPr>
          <w:rFonts w:ascii="仿宋_GB2312" w:eastAsia="仿宋_GB2312" w:hAnsi="宋体" w:cs="Times New Roman" w:hint="eastAsia"/>
          <w:sz w:val="32"/>
          <w:szCs w:val="32"/>
        </w:rPr>
        <w:t>列</w:t>
      </w:r>
      <w:r w:rsidRPr="00D91CC4">
        <w:rPr>
          <w:rFonts w:ascii="仿宋_GB2312" w:eastAsia="仿宋_GB2312" w:hAnsi="宋体" w:cs="Times New Roman" w:hint="eastAsia"/>
          <w:sz w:val="32"/>
          <w:szCs w:val="32"/>
        </w:rPr>
        <w:t>司法（款）基层司法业务（项）支出。</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2</w:t>
      </w:r>
      <w:r w:rsidRPr="00D91CC4">
        <w:rPr>
          <w:rFonts w:ascii="仿宋_GB2312" w:eastAsia="仿宋_GB2312" w:hAnsi="宋体" w:cs="Times New Roman" w:hint="eastAsia"/>
          <w:sz w:val="32"/>
          <w:szCs w:val="32"/>
        </w:rPr>
        <w:t>．城乡社区环境卫生（款）城乡社区环境卫生（项）支出</w:t>
      </w:r>
      <w:r>
        <w:rPr>
          <w:rFonts w:ascii="仿宋_GB2312" w:eastAsia="仿宋_GB2312" w:hAnsi="宋体" w:cs="Times New Roman" w:hint="eastAsia"/>
          <w:sz w:val="32"/>
          <w:szCs w:val="32"/>
          <w:u w:val="single"/>
        </w:rPr>
        <w:t>467</w:t>
      </w:r>
      <w:r w:rsidRPr="00D91CC4">
        <w:rPr>
          <w:rFonts w:ascii="仿宋_GB2312" w:eastAsia="仿宋_GB2312" w:hAnsi="宋体" w:cs="Times New Roman" w:hint="eastAsia"/>
          <w:sz w:val="32"/>
          <w:szCs w:val="32"/>
        </w:rPr>
        <w:t>万元，与上年</w:t>
      </w:r>
      <w:r>
        <w:rPr>
          <w:rFonts w:ascii="仿宋_GB2312" w:eastAsia="仿宋_GB2312" w:hAnsi="宋体" w:cs="Times New Roman" w:hint="eastAsia"/>
          <w:sz w:val="32"/>
          <w:szCs w:val="32"/>
        </w:rPr>
        <w:t>预算安排一致</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3</w:t>
      </w:r>
      <w:r w:rsidRPr="00D91CC4">
        <w:rPr>
          <w:rFonts w:ascii="仿宋_GB2312" w:eastAsia="仿宋_GB2312" w:hAnsi="宋体" w:cs="Times New Roman" w:hint="eastAsia"/>
          <w:sz w:val="32"/>
          <w:szCs w:val="32"/>
        </w:rPr>
        <w:t>．国有土地使用权出让收入安排的支出（款）征地和拆迁补偿（项）支出</w:t>
      </w:r>
      <w:r>
        <w:rPr>
          <w:rFonts w:ascii="仿宋_GB2312" w:eastAsia="仿宋_GB2312" w:hAnsi="宋体" w:cs="Times New Roman" w:hint="eastAsia"/>
          <w:sz w:val="32"/>
          <w:szCs w:val="32"/>
          <w:u w:val="single"/>
        </w:rPr>
        <w:t>5123.33</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3623.33</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241.56</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拆迁补偿</w:t>
      </w:r>
      <w:r w:rsidRPr="00D91CC4">
        <w:rPr>
          <w:rFonts w:ascii="仿宋_GB2312" w:eastAsia="仿宋_GB2312" w:hAnsi="宋体" w:cs="Times New Roman" w:hint="eastAsia"/>
          <w:sz w:val="32"/>
          <w:szCs w:val="32"/>
        </w:rPr>
        <w:t>支出</w:t>
      </w:r>
      <w:r>
        <w:rPr>
          <w:rFonts w:ascii="仿宋_GB2312" w:eastAsia="仿宋_GB2312" w:hAnsi="宋体" w:cs="Times New Roman" w:hint="eastAsia"/>
          <w:sz w:val="32"/>
          <w:szCs w:val="32"/>
        </w:rPr>
        <w:t>增加</w:t>
      </w:r>
      <w:r w:rsidRPr="00D91CC4">
        <w:rPr>
          <w:rFonts w:ascii="仿宋_GB2312" w:eastAsia="仿宋_GB2312" w:hAnsi="宋体" w:cs="Times New Roman" w:hint="eastAsia"/>
          <w:sz w:val="32"/>
          <w:szCs w:val="32"/>
        </w:rPr>
        <w:t>；国有土地使用权出让收入安排的支出（款）</w:t>
      </w:r>
      <w:r>
        <w:rPr>
          <w:rFonts w:ascii="仿宋_GB2312" w:eastAsia="仿宋_GB2312" w:hAnsi="宋体" w:cs="Times New Roman" w:hint="eastAsia"/>
          <w:sz w:val="32"/>
          <w:szCs w:val="32"/>
        </w:rPr>
        <w:t>农村基础设施建设</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5721.27</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5721.27</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增加农村基础设施建设支出</w:t>
      </w:r>
      <w:r w:rsidRPr="00D91CC4">
        <w:rPr>
          <w:rFonts w:ascii="仿宋_GB2312" w:eastAsia="仿宋_GB2312" w:hAnsi="宋体" w:cs="Times New Roman" w:hint="eastAsia"/>
          <w:sz w:val="32"/>
          <w:szCs w:val="32"/>
        </w:rPr>
        <w:t>；国有土地使用权出让收入安排的支出（款）补助被征地农民（项）支出</w:t>
      </w:r>
      <w:r>
        <w:rPr>
          <w:rFonts w:ascii="仿宋_GB2312" w:eastAsia="仿宋_GB2312" w:hAnsi="宋体" w:cs="Times New Roman" w:hint="eastAsia"/>
          <w:sz w:val="32"/>
          <w:szCs w:val="32"/>
          <w:u w:val="single"/>
        </w:rPr>
        <w:t>168</w:t>
      </w:r>
      <w:r w:rsidRPr="00D91CC4">
        <w:rPr>
          <w:rFonts w:ascii="仿宋_GB2312" w:eastAsia="仿宋_GB2312" w:hAnsi="宋体" w:cs="Times New Roman" w:hint="eastAsia"/>
          <w:sz w:val="32"/>
          <w:szCs w:val="32"/>
        </w:rPr>
        <w:t>万元，与上年相比减少</w:t>
      </w:r>
      <w:r>
        <w:rPr>
          <w:rFonts w:ascii="仿宋_GB2312" w:eastAsia="仿宋_GB2312" w:hAnsi="宋体" w:cs="Times New Roman" w:hint="eastAsia"/>
          <w:sz w:val="32"/>
          <w:szCs w:val="32"/>
          <w:u w:val="single"/>
        </w:rPr>
        <w:t>118</w:t>
      </w:r>
      <w:r w:rsidRPr="00D91CC4">
        <w:rPr>
          <w:rFonts w:ascii="仿宋_GB2312" w:eastAsia="仿宋_GB2312" w:hAnsi="宋体" w:cs="Times New Roman" w:hint="eastAsia"/>
          <w:sz w:val="32"/>
          <w:szCs w:val="32"/>
        </w:rPr>
        <w:t>万元，减少</w:t>
      </w:r>
      <w:r>
        <w:rPr>
          <w:rFonts w:ascii="仿宋_GB2312" w:eastAsia="仿宋_GB2312" w:hAnsi="宋体" w:cs="Times New Roman" w:hint="eastAsia"/>
          <w:sz w:val="32"/>
          <w:szCs w:val="32"/>
          <w:u w:val="single"/>
        </w:rPr>
        <w:t>41.26</w:t>
      </w:r>
      <w:r w:rsidRPr="00D91CC4">
        <w:rPr>
          <w:rFonts w:ascii="仿宋_GB2312" w:eastAsia="仿宋_GB2312" w:hAnsi="宋体" w:cs="Times New Roman" w:hint="eastAsia"/>
          <w:sz w:val="32"/>
          <w:szCs w:val="32"/>
        </w:rPr>
        <w:t>%，主要原因是本年度</w:t>
      </w:r>
      <w:r>
        <w:rPr>
          <w:rFonts w:ascii="仿宋_GB2312" w:eastAsia="仿宋_GB2312" w:hAnsi="宋体" w:cs="Times New Roman" w:hint="eastAsia"/>
          <w:sz w:val="32"/>
          <w:szCs w:val="32"/>
        </w:rPr>
        <w:t>土地双整治支出减少</w:t>
      </w:r>
      <w:r w:rsidRPr="00D91CC4">
        <w:rPr>
          <w:rFonts w:ascii="仿宋_GB2312" w:eastAsia="仿宋_GB2312" w:hAnsi="宋体" w:cs="Times New Roman" w:hint="eastAsia"/>
          <w:sz w:val="32"/>
          <w:szCs w:val="32"/>
        </w:rPr>
        <w:t>；国有土地使用权出让收入安排的支出（款）棚户区改造（项）支出</w:t>
      </w:r>
      <w:r>
        <w:rPr>
          <w:rFonts w:ascii="仿宋_GB2312" w:eastAsia="仿宋_GB2312" w:hAnsi="宋体" w:cs="Times New Roman" w:hint="eastAsia"/>
          <w:sz w:val="32"/>
          <w:szCs w:val="32"/>
          <w:u w:val="single"/>
        </w:rPr>
        <w:t>14987.4</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4773.4</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46.73</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棚户区改造支出增加</w:t>
      </w:r>
      <w:r w:rsidRPr="00D91CC4">
        <w:rPr>
          <w:rFonts w:ascii="仿宋_GB2312" w:eastAsia="仿宋_GB2312" w:hAnsi="宋体" w:cs="Times New Roman" w:hint="eastAsia"/>
          <w:sz w:val="32"/>
          <w:szCs w:val="32"/>
        </w:rPr>
        <w:t>。</w:t>
      </w:r>
    </w:p>
    <w:p w:rsidR="000D3F83" w:rsidRPr="00D91CC4" w:rsidRDefault="00B86D1F"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4</w:t>
      </w:r>
      <w:r w:rsidR="000D3F83" w:rsidRPr="00D91CC4">
        <w:rPr>
          <w:rFonts w:ascii="仿宋_GB2312" w:eastAsia="仿宋_GB2312" w:hAnsi="宋体" w:cs="Times New Roman" w:hint="eastAsia"/>
          <w:sz w:val="32"/>
          <w:szCs w:val="32"/>
        </w:rPr>
        <w:t>．其他城乡社区（款）其他城乡社区（项）支出</w:t>
      </w:r>
      <w:r w:rsidR="000D3F83">
        <w:rPr>
          <w:rFonts w:ascii="仿宋_GB2312" w:eastAsia="仿宋_GB2312" w:hAnsi="宋体" w:cs="Times New Roman" w:hint="eastAsia"/>
          <w:sz w:val="32"/>
          <w:szCs w:val="32"/>
          <w:u w:val="single"/>
        </w:rPr>
        <w:t>142.56</w:t>
      </w:r>
      <w:r w:rsidR="000D3F83" w:rsidRPr="00D91CC4">
        <w:rPr>
          <w:rFonts w:ascii="仿宋_GB2312" w:eastAsia="仿宋_GB2312" w:hAnsi="宋体" w:cs="Times New Roman" w:hint="eastAsia"/>
          <w:sz w:val="32"/>
          <w:szCs w:val="32"/>
        </w:rPr>
        <w:t>万元，与上年相比</w:t>
      </w:r>
      <w:r w:rsidR="000D3F83">
        <w:rPr>
          <w:rFonts w:ascii="仿宋_GB2312" w:eastAsia="仿宋_GB2312" w:hAnsi="宋体" w:cs="Times New Roman" w:hint="eastAsia"/>
          <w:sz w:val="32"/>
          <w:szCs w:val="32"/>
        </w:rPr>
        <w:t>减少</w:t>
      </w:r>
      <w:r w:rsidR="000D3F83">
        <w:rPr>
          <w:rFonts w:ascii="仿宋_GB2312" w:eastAsia="仿宋_GB2312" w:hAnsi="宋体" w:cs="Times New Roman" w:hint="eastAsia"/>
          <w:sz w:val="32"/>
          <w:szCs w:val="32"/>
          <w:u w:val="single"/>
        </w:rPr>
        <w:t>667.44</w:t>
      </w:r>
      <w:r w:rsidR="000D3F83" w:rsidRPr="00D91CC4">
        <w:rPr>
          <w:rFonts w:ascii="仿宋_GB2312" w:eastAsia="仿宋_GB2312" w:hAnsi="宋体" w:cs="Times New Roman" w:hint="eastAsia"/>
          <w:sz w:val="32"/>
          <w:szCs w:val="32"/>
        </w:rPr>
        <w:t>万元，</w:t>
      </w:r>
      <w:r w:rsidR="000D3F83">
        <w:rPr>
          <w:rFonts w:ascii="仿宋_GB2312" w:eastAsia="仿宋_GB2312" w:hAnsi="宋体" w:cs="Times New Roman" w:hint="eastAsia"/>
          <w:sz w:val="32"/>
          <w:szCs w:val="32"/>
        </w:rPr>
        <w:t>减少</w:t>
      </w:r>
      <w:r w:rsidR="000D3F83">
        <w:rPr>
          <w:rFonts w:ascii="仿宋_GB2312" w:eastAsia="仿宋_GB2312" w:hAnsi="宋体" w:cs="Times New Roman" w:hint="eastAsia"/>
          <w:sz w:val="32"/>
          <w:szCs w:val="32"/>
          <w:u w:val="single"/>
        </w:rPr>
        <w:t>82.4</w:t>
      </w:r>
      <w:r w:rsidR="000D3F83" w:rsidRPr="00D91CC4">
        <w:rPr>
          <w:rFonts w:ascii="仿宋_GB2312" w:eastAsia="仿宋_GB2312" w:hAnsi="宋体" w:cs="Times New Roman" w:hint="eastAsia"/>
          <w:sz w:val="32"/>
          <w:szCs w:val="32"/>
        </w:rPr>
        <w:t>%</w:t>
      </w:r>
      <w:r w:rsidR="000D3F83">
        <w:rPr>
          <w:rFonts w:ascii="仿宋_GB2312" w:eastAsia="仿宋_GB2312" w:hAnsi="宋体" w:cs="Times New Roman" w:hint="eastAsia"/>
          <w:sz w:val="32"/>
          <w:szCs w:val="32"/>
        </w:rPr>
        <w:t>。主要原因是本</w:t>
      </w:r>
      <w:r w:rsidR="000D3F83" w:rsidRPr="00D91CC4">
        <w:rPr>
          <w:rFonts w:ascii="仿宋_GB2312" w:eastAsia="仿宋_GB2312" w:hAnsi="宋体" w:cs="Times New Roman" w:hint="eastAsia"/>
          <w:sz w:val="32"/>
          <w:szCs w:val="32"/>
        </w:rPr>
        <w:t>年度</w:t>
      </w:r>
      <w:r w:rsidR="000D3F83">
        <w:rPr>
          <w:rFonts w:ascii="仿宋_GB2312" w:eastAsia="仿宋_GB2312" w:hAnsi="宋体" w:cs="Times New Roman" w:hint="eastAsia"/>
          <w:sz w:val="32"/>
          <w:szCs w:val="32"/>
        </w:rPr>
        <w:t>园区零星工程支出</w:t>
      </w:r>
      <w:r w:rsidR="000D3F83" w:rsidRPr="00D91CC4">
        <w:rPr>
          <w:rFonts w:ascii="仿宋_GB2312" w:eastAsia="仿宋_GB2312" w:hAnsi="宋体" w:cs="Times New Roman" w:hint="eastAsia"/>
          <w:sz w:val="32"/>
          <w:szCs w:val="32"/>
        </w:rPr>
        <w:t>列国有土地使用权出让收入安排的支出（款）</w:t>
      </w:r>
      <w:r w:rsidR="000D3F83">
        <w:rPr>
          <w:rFonts w:ascii="仿宋_GB2312" w:eastAsia="仿宋_GB2312" w:hAnsi="宋体" w:cs="Times New Roman" w:hint="eastAsia"/>
          <w:sz w:val="32"/>
          <w:szCs w:val="32"/>
        </w:rPr>
        <w:lastRenderedPageBreak/>
        <w:t>农村基础设施建设</w:t>
      </w:r>
      <w:r w:rsidR="000D3F83" w:rsidRPr="00D91CC4">
        <w:rPr>
          <w:rFonts w:ascii="仿宋_GB2312" w:eastAsia="仿宋_GB2312" w:hAnsi="宋体" w:cs="Times New Roman" w:hint="eastAsia"/>
          <w:sz w:val="32"/>
          <w:szCs w:val="32"/>
        </w:rPr>
        <w:t>（项）支出。</w:t>
      </w:r>
    </w:p>
    <w:p w:rsidR="000D3F83" w:rsidRPr="006F4DB4" w:rsidRDefault="000D3F83" w:rsidP="000D3F83">
      <w:pPr>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（十）农林水（类）</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1．农业（款）事业运行（项）支出</w:t>
      </w:r>
      <w:r>
        <w:rPr>
          <w:rFonts w:ascii="仿宋_GB2312" w:eastAsia="仿宋_GB2312" w:hAnsi="宋体" w:cs="Times New Roman" w:hint="eastAsia"/>
          <w:sz w:val="32"/>
          <w:szCs w:val="32"/>
          <w:u w:val="single"/>
        </w:rPr>
        <w:t>1378.66</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502.51</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57.35</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住房公积金、住房补贴的基数和比例提高</w:t>
      </w:r>
      <w:r w:rsidRPr="00D91CC4">
        <w:rPr>
          <w:rFonts w:ascii="仿宋_GB2312" w:eastAsia="仿宋_GB2312" w:hAnsi="宋体" w:cs="Times New Roman" w:hint="eastAsia"/>
          <w:sz w:val="32"/>
          <w:szCs w:val="32"/>
        </w:rPr>
        <w:t>；农业（款）</w:t>
      </w:r>
      <w:r>
        <w:rPr>
          <w:rFonts w:ascii="仿宋_GB2312" w:eastAsia="仿宋_GB2312" w:hAnsi="宋体" w:cs="Times New Roman" w:hint="eastAsia"/>
          <w:sz w:val="32"/>
          <w:szCs w:val="32"/>
        </w:rPr>
        <w:t>农业生产发展</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180</w:t>
      </w:r>
      <w:r w:rsidRPr="00D91CC4">
        <w:rPr>
          <w:rFonts w:ascii="仿宋_GB2312" w:eastAsia="仿宋_GB2312" w:hAnsi="宋体" w:cs="Times New Roman" w:hint="eastAsia"/>
          <w:sz w:val="32"/>
          <w:szCs w:val="32"/>
        </w:rPr>
        <w:t>万元，上年相比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180</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上年度列</w:t>
      </w:r>
      <w:r w:rsidRPr="00D91CC4">
        <w:rPr>
          <w:rFonts w:ascii="仿宋_GB2312" w:eastAsia="仿宋_GB2312" w:hAnsi="宋体" w:cs="Times New Roman" w:hint="eastAsia"/>
          <w:sz w:val="32"/>
          <w:szCs w:val="32"/>
        </w:rPr>
        <w:t>农业（款）</w:t>
      </w:r>
      <w:r>
        <w:rPr>
          <w:rFonts w:ascii="仿宋_GB2312" w:eastAsia="仿宋_GB2312" w:hAnsi="宋体" w:cs="Times New Roman" w:hint="eastAsia"/>
          <w:sz w:val="32"/>
          <w:szCs w:val="32"/>
        </w:rPr>
        <w:t>其他农业农村</w:t>
      </w:r>
      <w:r w:rsidRPr="00D91CC4">
        <w:rPr>
          <w:rFonts w:ascii="仿宋_GB2312" w:eastAsia="仿宋_GB2312" w:hAnsi="宋体" w:cs="Times New Roman" w:hint="eastAsia"/>
          <w:sz w:val="32"/>
          <w:szCs w:val="32"/>
        </w:rPr>
        <w:t>（项）</w:t>
      </w:r>
      <w:r>
        <w:rPr>
          <w:rFonts w:ascii="仿宋_GB2312" w:eastAsia="仿宋_GB2312" w:hAnsi="宋体" w:cs="Times New Roman" w:hint="eastAsia"/>
          <w:sz w:val="32"/>
          <w:szCs w:val="32"/>
        </w:rPr>
        <w:t>支出</w:t>
      </w:r>
      <w:r w:rsidRPr="00D91CC4">
        <w:rPr>
          <w:rFonts w:ascii="仿宋_GB2312" w:eastAsia="仿宋_GB2312" w:hAnsi="宋体" w:cs="Times New Roman" w:hint="eastAsia"/>
          <w:sz w:val="32"/>
          <w:szCs w:val="32"/>
        </w:rPr>
        <w:t>；农业（款）</w:t>
      </w:r>
      <w:r>
        <w:rPr>
          <w:rFonts w:ascii="仿宋_GB2312" w:eastAsia="仿宋_GB2312" w:hAnsi="宋体" w:cs="Times New Roman" w:hint="eastAsia"/>
          <w:sz w:val="32"/>
          <w:szCs w:val="32"/>
        </w:rPr>
        <w:t>农村合作经济</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150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150</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上年度列</w:t>
      </w:r>
      <w:r w:rsidRPr="00D91CC4">
        <w:rPr>
          <w:rFonts w:ascii="仿宋_GB2312" w:eastAsia="仿宋_GB2312" w:hAnsi="宋体" w:cs="Times New Roman" w:hint="eastAsia"/>
          <w:sz w:val="32"/>
          <w:szCs w:val="32"/>
        </w:rPr>
        <w:t>农业（款）</w:t>
      </w:r>
      <w:r>
        <w:rPr>
          <w:rFonts w:ascii="仿宋_GB2312" w:eastAsia="仿宋_GB2312" w:hAnsi="宋体" w:cs="Times New Roman" w:hint="eastAsia"/>
          <w:sz w:val="32"/>
          <w:szCs w:val="32"/>
        </w:rPr>
        <w:t>其他农业农村</w:t>
      </w:r>
      <w:r w:rsidRPr="00D91CC4">
        <w:rPr>
          <w:rFonts w:ascii="仿宋_GB2312" w:eastAsia="仿宋_GB2312" w:hAnsi="宋体" w:cs="Times New Roman" w:hint="eastAsia"/>
          <w:sz w:val="32"/>
          <w:szCs w:val="32"/>
        </w:rPr>
        <w:t>（项）</w:t>
      </w:r>
      <w:r>
        <w:rPr>
          <w:rFonts w:ascii="仿宋_GB2312" w:eastAsia="仿宋_GB2312" w:hAnsi="宋体" w:cs="Times New Roman" w:hint="eastAsia"/>
          <w:sz w:val="32"/>
          <w:szCs w:val="32"/>
        </w:rPr>
        <w:t>支出</w:t>
      </w:r>
      <w:r w:rsidRPr="00D91CC4">
        <w:rPr>
          <w:rFonts w:ascii="仿宋_GB2312" w:eastAsia="仿宋_GB2312" w:hAnsi="宋体" w:cs="Times New Roman" w:hint="eastAsia"/>
          <w:sz w:val="32"/>
          <w:szCs w:val="32"/>
        </w:rPr>
        <w:t>；农业（款）</w:t>
      </w:r>
      <w:r>
        <w:rPr>
          <w:rFonts w:ascii="仿宋_GB2312" w:eastAsia="仿宋_GB2312" w:hAnsi="宋体" w:cs="Times New Roman" w:hint="eastAsia"/>
          <w:sz w:val="32"/>
          <w:szCs w:val="32"/>
        </w:rPr>
        <w:t>农村社会事业</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180</w:t>
      </w:r>
      <w:r w:rsidRPr="00D91CC4">
        <w:rPr>
          <w:rFonts w:ascii="仿宋_GB2312" w:eastAsia="仿宋_GB2312" w:hAnsi="宋体" w:cs="Times New Roman" w:hint="eastAsia"/>
          <w:sz w:val="32"/>
          <w:szCs w:val="32"/>
        </w:rPr>
        <w:t>万元，上年相</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180</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上年度列</w:t>
      </w:r>
      <w:r w:rsidRPr="00D91CC4">
        <w:rPr>
          <w:rFonts w:ascii="仿宋_GB2312" w:eastAsia="仿宋_GB2312" w:hAnsi="宋体" w:cs="Times New Roman" w:hint="eastAsia"/>
          <w:sz w:val="32"/>
          <w:szCs w:val="32"/>
        </w:rPr>
        <w:t>农业（款）</w:t>
      </w:r>
      <w:r>
        <w:rPr>
          <w:rFonts w:ascii="仿宋_GB2312" w:eastAsia="仿宋_GB2312" w:hAnsi="宋体" w:cs="Times New Roman" w:hint="eastAsia"/>
          <w:sz w:val="32"/>
          <w:szCs w:val="32"/>
        </w:rPr>
        <w:t>其他农业农村</w:t>
      </w:r>
      <w:r w:rsidRPr="00D91CC4">
        <w:rPr>
          <w:rFonts w:ascii="仿宋_GB2312" w:eastAsia="仿宋_GB2312" w:hAnsi="宋体" w:cs="Times New Roman" w:hint="eastAsia"/>
          <w:sz w:val="32"/>
          <w:szCs w:val="32"/>
        </w:rPr>
        <w:t>（项）</w:t>
      </w:r>
      <w:r>
        <w:rPr>
          <w:rFonts w:ascii="仿宋_GB2312" w:eastAsia="仿宋_GB2312" w:hAnsi="宋体" w:cs="Times New Roman" w:hint="eastAsia"/>
          <w:sz w:val="32"/>
          <w:szCs w:val="32"/>
        </w:rPr>
        <w:t>支出；</w:t>
      </w:r>
      <w:r w:rsidRPr="00D91CC4">
        <w:rPr>
          <w:rFonts w:ascii="仿宋_GB2312" w:eastAsia="仿宋_GB2312" w:hAnsi="宋体" w:cs="Times New Roman" w:hint="eastAsia"/>
          <w:sz w:val="32"/>
          <w:szCs w:val="32"/>
        </w:rPr>
        <w:t>农业（款）农业资源保护修复与利用（项）支出</w:t>
      </w:r>
      <w:r>
        <w:rPr>
          <w:rFonts w:ascii="仿宋_GB2312" w:eastAsia="仿宋_GB2312" w:hAnsi="宋体" w:cs="Times New Roman" w:hint="eastAsia"/>
          <w:sz w:val="32"/>
          <w:szCs w:val="32"/>
          <w:u w:val="single"/>
        </w:rPr>
        <w:t>35</w:t>
      </w:r>
      <w:r w:rsidRPr="00D91CC4">
        <w:rPr>
          <w:rFonts w:ascii="仿宋_GB2312" w:eastAsia="仿宋_GB2312" w:hAnsi="宋体" w:cs="Times New Roman" w:hint="eastAsia"/>
          <w:sz w:val="32"/>
          <w:szCs w:val="32"/>
        </w:rPr>
        <w:t>万元，上年相比</w:t>
      </w:r>
      <w:r>
        <w:rPr>
          <w:rFonts w:ascii="仿宋_GB2312" w:eastAsia="仿宋_GB2312" w:hAnsi="宋体" w:cs="Times New Roman" w:hint="eastAsia"/>
          <w:sz w:val="32"/>
          <w:szCs w:val="32"/>
        </w:rPr>
        <w:t>减少</w:t>
      </w:r>
      <w:r w:rsidRPr="00D91CC4">
        <w:rPr>
          <w:rFonts w:ascii="仿宋_GB2312" w:eastAsia="仿宋_GB2312" w:hAnsi="宋体" w:cs="Times New Roman" w:hint="eastAsia"/>
          <w:sz w:val="32"/>
          <w:szCs w:val="32"/>
          <w:u w:val="single"/>
        </w:rPr>
        <w:t>29</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45.31</w:t>
      </w:r>
      <w:r w:rsidRPr="00D91CC4">
        <w:rPr>
          <w:rFonts w:ascii="仿宋_GB2312" w:eastAsia="仿宋_GB2312" w:hAnsi="宋体" w:cs="Times New Roman" w:hint="eastAsia"/>
          <w:sz w:val="32"/>
          <w:szCs w:val="32"/>
        </w:rPr>
        <w:t>%，主要原因是油菜桔杆综合利用资金</w:t>
      </w:r>
      <w:r>
        <w:rPr>
          <w:rFonts w:ascii="仿宋_GB2312" w:eastAsia="仿宋_GB2312" w:hAnsi="宋体" w:cs="Times New Roman" w:hint="eastAsia"/>
          <w:sz w:val="32"/>
          <w:szCs w:val="32"/>
        </w:rPr>
        <w:t>减少</w:t>
      </w:r>
      <w:r w:rsidRPr="00D91CC4">
        <w:rPr>
          <w:rFonts w:ascii="仿宋_GB2312" w:eastAsia="仿宋_GB2312" w:hAnsi="宋体" w:cs="Times New Roman" w:hint="eastAsia"/>
          <w:sz w:val="32"/>
          <w:szCs w:val="32"/>
        </w:rPr>
        <w:t>；农业（款）</w:t>
      </w:r>
      <w:r>
        <w:rPr>
          <w:rFonts w:ascii="仿宋_GB2312" w:eastAsia="仿宋_GB2312" w:hAnsi="宋体" w:cs="Times New Roman" w:hint="eastAsia"/>
          <w:sz w:val="32"/>
          <w:szCs w:val="32"/>
        </w:rPr>
        <w:t>农田建设</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1505</w:t>
      </w:r>
      <w:r w:rsidRPr="00D91CC4">
        <w:rPr>
          <w:rFonts w:ascii="仿宋_GB2312" w:eastAsia="仿宋_GB2312" w:hAnsi="宋体" w:cs="Times New Roman" w:hint="eastAsia"/>
          <w:sz w:val="32"/>
          <w:szCs w:val="32"/>
        </w:rPr>
        <w:t>万元，上年相比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1505</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增加市标准农田项目支出</w:t>
      </w:r>
      <w:r w:rsidRPr="00D91CC4">
        <w:rPr>
          <w:rFonts w:ascii="仿宋_GB2312" w:eastAsia="仿宋_GB2312" w:hAnsi="宋体" w:cs="Times New Roman" w:hint="eastAsia"/>
          <w:sz w:val="32"/>
          <w:szCs w:val="32"/>
        </w:rPr>
        <w:t>；农业（款）其他农业农村（项）支出</w:t>
      </w:r>
      <w:r>
        <w:rPr>
          <w:rFonts w:ascii="仿宋_GB2312" w:eastAsia="仿宋_GB2312" w:hAnsi="宋体" w:cs="Times New Roman" w:hint="eastAsia"/>
          <w:sz w:val="32"/>
          <w:szCs w:val="32"/>
          <w:u w:val="single"/>
        </w:rPr>
        <w:t>162.46</w:t>
      </w:r>
      <w:r w:rsidRPr="00D91CC4">
        <w:rPr>
          <w:rFonts w:ascii="仿宋_GB2312" w:eastAsia="仿宋_GB2312" w:hAnsi="宋体" w:cs="Times New Roman" w:hint="eastAsia"/>
          <w:sz w:val="32"/>
          <w:szCs w:val="32"/>
        </w:rPr>
        <w:t>万元，与上年相比减少</w:t>
      </w:r>
      <w:r>
        <w:rPr>
          <w:rFonts w:ascii="仿宋_GB2312" w:eastAsia="仿宋_GB2312" w:hAnsi="宋体" w:cs="Times New Roman" w:hint="eastAsia"/>
          <w:sz w:val="32"/>
          <w:szCs w:val="32"/>
          <w:u w:val="single"/>
        </w:rPr>
        <w:t>568.34</w:t>
      </w:r>
      <w:r w:rsidRPr="00D91CC4">
        <w:rPr>
          <w:rFonts w:ascii="仿宋_GB2312" w:eastAsia="仿宋_GB2312" w:hAnsi="宋体" w:cs="Times New Roman" w:hint="eastAsia"/>
          <w:sz w:val="32"/>
          <w:szCs w:val="32"/>
        </w:rPr>
        <w:t>万元，减少</w:t>
      </w:r>
      <w:r>
        <w:rPr>
          <w:rFonts w:ascii="仿宋_GB2312" w:eastAsia="仿宋_GB2312" w:hAnsi="宋体" w:cs="Times New Roman" w:hint="eastAsia"/>
          <w:sz w:val="32"/>
          <w:szCs w:val="32"/>
          <w:u w:val="single"/>
        </w:rPr>
        <w:t>77.77</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，主要原因是本</w:t>
      </w:r>
      <w:r w:rsidRPr="00D91CC4">
        <w:rPr>
          <w:rFonts w:ascii="仿宋_GB2312" w:eastAsia="仿宋_GB2312" w:hAnsi="宋体" w:cs="Times New Roman" w:hint="eastAsia"/>
          <w:sz w:val="32"/>
          <w:szCs w:val="32"/>
        </w:rPr>
        <w:t>年度</w:t>
      </w:r>
      <w:r>
        <w:rPr>
          <w:rFonts w:ascii="仿宋_GB2312" w:eastAsia="仿宋_GB2312" w:hAnsi="宋体" w:cs="Times New Roman" w:hint="eastAsia"/>
          <w:sz w:val="32"/>
          <w:szCs w:val="32"/>
        </w:rPr>
        <w:t>部分支出列</w:t>
      </w:r>
      <w:r w:rsidRPr="00D91CC4">
        <w:rPr>
          <w:rFonts w:ascii="仿宋_GB2312" w:eastAsia="仿宋_GB2312" w:hAnsi="宋体" w:cs="Times New Roman" w:hint="eastAsia"/>
          <w:sz w:val="32"/>
          <w:szCs w:val="32"/>
        </w:rPr>
        <w:t>农业（款）</w:t>
      </w:r>
      <w:r>
        <w:rPr>
          <w:rFonts w:ascii="仿宋_GB2312" w:eastAsia="仿宋_GB2312" w:hAnsi="宋体" w:cs="Times New Roman" w:hint="eastAsia"/>
          <w:sz w:val="32"/>
          <w:szCs w:val="32"/>
        </w:rPr>
        <w:t>农业生产发展</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农业（款）</w:t>
      </w:r>
      <w:r>
        <w:rPr>
          <w:rFonts w:ascii="仿宋_GB2312" w:eastAsia="仿宋_GB2312" w:hAnsi="宋体" w:cs="Times New Roman" w:hint="eastAsia"/>
          <w:sz w:val="32"/>
          <w:szCs w:val="32"/>
        </w:rPr>
        <w:t>农村合作经济</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rPr>
        <w:t>及</w:t>
      </w:r>
      <w:r w:rsidRPr="00D91CC4">
        <w:rPr>
          <w:rFonts w:ascii="仿宋_GB2312" w:eastAsia="仿宋_GB2312" w:hAnsi="宋体" w:cs="Times New Roman" w:hint="eastAsia"/>
          <w:sz w:val="32"/>
          <w:szCs w:val="32"/>
        </w:rPr>
        <w:t>农业（款）</w:t>
      </w:r>
      <w:r>
        <w:rPr>
          <w:rFonts w:ascii="仿宋_GB2312" w:eastAsia="仿宋_GB2312" w:hAnsi="宋体" w:cs="Times New Roman" w:hint="eastAsia"/>
          <w:sz w:val="32"/>
          <w:szCs w:val="32"/>
        </w:rPr>
        <w:t>农村社会事业</w:t>
      </w:r>
      <w:r w:rsidRPr="00D91CC4">
        <w:rPr>
          <w:rFonts w:ascii="仿宋_GB2312" w:eastAsia="仿宋_GB2312" w:hAnsi="宋体" w:cs="Times New Roman" w:hint="eastAsia"/>
          <w:sz w:val="32"/>
          <w:szCs w:val="32"/>
        </w:rPr>
        <w:t>（项）支出。</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2．林业（款）森林培育（项）支出</w:t>
      </w:r>
      <w:r w:rsidRPr="00D91CC4">
        <w:rPr>
          <w:rFonts w:ascii="仿宋_GB2312" w:eastAsia="仿宋_GB2312" w:hAnsi="宋体" w:cs="Times New Roman" w:hint="eastAsia"/>
          <w:sz w:val="32"/>
          <w:szCs w:val="32"/>
          <w:u w:val="single"/>
        </w:rPr>
        <w:t>5</w:t>
      </w:r>
      <w:r>
        <w:rPr>
          <w:rFonts w:ascii="仿宋_GB2312" w:eastAsia="仿宋_GB2312" w:hAnsi="宋体" w:cs="Times New Roman" w:hint="eastAsia"/>
          <w:sz w:val="32"/>
          <w:szCs w:val="32"/>
          <w:u w:val="single"/>
        </w:rPr>
        <w:t>09.52</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80.9</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13.7</w:t>
      </w:r>
      <w:r w:rsidRPr="00D91CC4">
        <w:rPr>
          <w:rFonts w:ascii="仿宋_GB2312" w:eastAsia="仿宋_GB2312" w:hAnsi="宋体" w:cs="Times New Roman" w:hint="eastAsia"/>
          <w:sz w:val="32"/>
          <w:szCs w:val="32"/>
        </w:rPr>
        <w:t>%。主要原因是本年度绿化造林补助</w:t>
      </w:r>
      <w:r>
        <w:rPr>
          <w:rFonts w:ascii="仿宋_GB2312" w:eastAsia="仿宋_GB2312" w:hAnsi="宋体" w:cs="Times New Roman" w:hint="eastAsia"/>
          <w:sz w:val="32"/>
          <w:szCs w:val="32"/>
        </w:rPr>
        <w:t>资金减少</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3．水利（款）水利行业业务管理（项）支出</w:t>
      </w:r>
      <w:r>
        <w:rPr>
          <w:rFonts w:ascii="仿宋_GB2312" w:eastAsia="仿宋_GB2312" w:hAnsi="宋体" w:cs="Times New Roman" w:hint="eastAsia"/>
          <w:sz w:val="32"/>
          <w:szCs w:val="32"/>
          <w:u w:val="single"/>
        </w:rPr>
        <w:t>61.64</w:t>
      </w:r>
      <w:r w:rsidRPr="00D91CC4">
        <w:rPr>
          <w:rFonts w:ascii="仿宋_GB2312" w:eastAsia="仿宋_GB2312" w:hAnsi="宋体" w:cs="Times New Roman" w:hint="eastAsia"/>
          <w:sz w:val="32"/>
          <w:szCs w:val="32"/>
        </w:rPr>
        <w:t>万元，与</w:t>
      </w:r>
      <w:r w:rsidRPr="00D91CC4">
        <w:rPr>
          <w:rFonts w:ascii="仿宋_GB2312" w:eastAsia="仿宋_GB2312" w:hAnsi="宋体" w:cs="Times New Roman" w:hint="eastAsia"/>
          <w:sz w:val="32"/>
          <w:szCs w:val="32"/>
        </w:rPr>
        <w:lastRenderedPageBreak/>
        <w:t>上年相比增加</w:t>
      </w:r>
      <w:r>
        <w:rPr>
          <w:rFonts w:ascii="仿宋_GB2312" w:eastAsia="仿宋_GB2312" w:hAnsi="宋体" w:cs="Times New Roman" w:hint="eastAsia"/>
          <w:sz w:val="32"/>
          <w:szCs w:val="32"/>
          <w:u w:val="single"/>
        </w:rPr>
        <w:t>14.64</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31.15</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住房公积金、住房补贴的基数和比例提高</w:t>
      </w:r>
      <w:r w:rsidRPr="00D91CC4">
        <w:rPr>
          <w:rFonts w:ascii="仿宋_GB2312" w:eastAsia="仿宋_GB2312" w:hAnsi="宋体" w:cs="Times New Roman" w:hint="eastAsia"/>
          <w:sz w:val="32"/>
          <w:szCs w:val="32"/>
        </w:rPr>
        <w:t>；水利（款）水</w:t>
      </w:r>
      <w:r>
        <w:rPr>
          <w:rFonts w:ascii="仿宋_GB2312" w:eastAsia="仿宋_GB2312" w:hAnsi="宋体" w:cs="Times New Roman" w:hint="eastAsia"/>
          <w:sz w:val="32"/>
          <w:szCs w:val="32"/>
        </w:rPr>
        <w:t>土保持</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458</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458</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主要原因是上</w:t>
      </w:r>
      <w:r w:rsidRPr="00D91CC4">
        <w:rPr>
          <w:rFonts w:ascii="仿宋_GB2312" w:eastAsia="仿宋_GB2312" w:hAnsi="宋体" w:cs="Times New Roman" w:hint="eastAsia"/>
          <w:sz w:val="32"/>
          <w:szCs w:val="32"/>
        </w:rPr>
        <w:t>年度</w:t>
      </w:r>
      <w:r>
        <w:rPr>
          <w:rFonts w:ascii="仿宋_GB2312" w:eastAsia="仿宋_GB2312" w:hAnsi="宋体" w:cs="Times New Roman" w:hint="eastAsia"/>
          <w:sz w:val="32"/>
          <w:szCs w:val="32"/>
        </w:rPr>
        <w:t>列</w:t>
      </w:r>
      <w:r w:rsidRPr="00D91CC4">
        <w:rPr>
          <w:rFonts w:ascii="仿宋_GB2312" w:eastAsia="仿宋_GB2312" w:hAnsi="宋体" w:cs="Times New Roman" w:hint="eastAsia"/>
          <w:sz w:val="32"/>
          <w:szCs w:val="32"/>
        </w:rPr>
        <w:t>水利（款）农村水利（项）支出；水利（款）</w:t>
      </w:r>
      <w:r>
        <w:rPr>
          <w:rFonts w:ascii="仿宋_GB2312" w:eastAsia="仿宋_GB2312" w:hAnsi="宋体" w:cs="Times New Roman" w:hint="eastAsia"/>
          <w:sz w:val="32"/>
          <w:szCs w:val="32"/>
        </w:rPr>
        <w:t>水资源节约管理与保护</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41</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41</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主要原因是增加村居河长制、镇村样本河道、农村黑臭水体治理等支出</w:t>
      </w:r>
      <w:r w:rsidRPr="00D91CC4">
        <w:rPr>
          <w:rFonts w:ascii="仿宋_GB2312" w:eastAsia="仿宋_GB2312" w:hAnsi="宋体" w:cs="Times New Roman" w:hint="eastAsia"/>
          <w:sz w:val="32"/>
          <w:szCs w:val="32"/>
        </w:rPr>
        <w:t>；水利（款）农村水利（项）支出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400</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本年度列</w:t>
      </w:r>
      <w:r w:rsidRPr="00D91CC4">
        <w:rPr>
          <w:rFonts w:ascii="仿宋_GB2312" w:eastAsia="仿宋_GB2312" w:hAnsi="宋体" w:cs="Times New Roman" w:hint="eastAsia"/>
          <w:sz w:val="32"/>
          <w:szCs w:val="32"/>
        </w:rPr>
        <w:t>水利（款）水</w:t>
      </w:r>
      <w:r>
        <w:rPr>
          <w:rFonts w:ascii="仿宋_GB2312" w:eastAsia="仿宋_GB2312" w:hAnsi="宋体" w:cs="Times New Roman" w:hint="eastAsia"/>
          <w:sz w:val="32"/>
          <w:szCs w:val="32"/>
        </w:rPr>
        <w:t>土保持</w:t>
      </w:r>
      <w:r w:rsidRPr="00D91CC4">
        <w:rPr>
          <w:rFonts w:ascii="仿宋_GB2312" w:eastAsia="仿宋_GB2312" w:hAnsi="宋体" w:cs="Times New Roman" w:hint="eastAsia"/>
          <w:sz w:val="32"/>
          <w:szCs w:val="32"/>
        </w:rPr>
        <w:t>（项）支出。</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4．持贫（款）其他扶贫（项）支出</w:t>
      </w:r>
      <w:r w:rsidRPr="00D91CC4">
        <w:rPr>
          <w:rFonts w:ascii="仿宋_GB2312" w:eastAsia="仿宋_GB2312" w:hAnsi="宋体" w:cs="Times New Roman" w:hint="eastAsia"/>
          <w:sz w:val="32"/>
          <w:szCs w:val="32"/>
          <w:u w:val="single"/>
        </w:rPr>
        <w:t>15</w:t>
      </w:r>
      <w:r w:rsidRPr="00D91CC4">
        <w:rPr>
          <w:rFonts w:ascii="仿宋_GB2312" w:eastAsia="仿宋_GB2312" w:hAnsi="宋体" w:cs="Times New Roman" w:hint="eastAsia"/>
          <w:sz w:val="32"/>
          <w:szCs w:val="32"/>
        </w:rPr>
        <w:t>万元，与上年</w:t>
      </w:r>
      <w:r>
        <w:rPr>
          <w:rFonts w:ascii="仿宋_GB2312" w:eastAsia="仿宋_GB2312" w:hAnsi="宋体" w:cs="Times New Roman" w:hint="eastAsia"/>
          <w:sz w:val="32"/>
          <w:szCs w:val="32"/>
        </w:rPr>
        <w:t>预算一致</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5．农业综合开发（款）其他农业综合开发（项）支出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万元，与上年相比减少</w:t>
      </w:r>
      <w:r>
        <w:rPr>
          <w:rFonts w:ascii="仿宋_GB2312" w:eastAsia="仿宋_GB2312" w:hAnsi="宋体" w:cs="Times New Roman" w:hint="eastAsia"/>
          <w:sz w:val="32"/>
          <w:szCs w:val="32"/>
          <w:u w:val="single"/>
        </w:rPr>
        <w:t>323.8</w:t>
      </w:r>
      <w:r w:rsidRPr="00D91CC4">
        <w:rPr>
          <w:rFonts w:ascii="仿宋_GB2312" w:eastAsia="仿宋_GB2312" w:hAnsi="宋体" w:cs="Times New Roman" w:hint="eastAsia"/>
          <w:sz w:val="32"/>
          <w:szCs w:val="32"/>
        </w:rPr>
        <w:t>万元，减少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%。主要原因是本年度</w:t>
      </w:r>
      <w:r>
        <w:rPr>
          <w:rFonts w:ascii="仿宋_GB2312" w:eastAsia="仿宋_GB2312" w:hAnsi="宋体" w:cs="Times New Roman" w:hint="eastAsia"/>
          <w:sz w:val="32"/>
          <w:szCs w:val="32"/>
        </w:rPr>
        <w:t>未安排预算</w:t>
      </w:r>
      <w:r w:rsidRPr="00D91CC4">
        <w:rPr>
          <w:rFonts w:ascii="仿宋_GB2312" w:eastAsia="仿宋_GB2312" w:hAnsi="宋体" w:cs="Times New Roman" w:hint="eastAsia"/>
          <w:sz w:val="32"/>
          <w:szCs w:val="32"/>
        </w:rPr>
        <w:t>。</w:t>
      </w:r>
    </w:p>
    <w:p w:rsidR="000D3F83"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6．农业综合改革（款）对村级一事一议的补助（项）支出</w:t>
      </w:r>
      <w:r>
        <w:rPr>
          <w:rFonts w:ascii="仿宋_GB2312" w:eastAsia="仿宋_GB2312" w:hAnsi="宋体" w:cs="Times New Roman" w:hint="eastAsia"/>
          <w:sz w:val="32"/>
          <w:szCs w:val="32"/>
          <w:u w:val="single"/>
        </w:rPr>
        <w:t>17</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sidRPr="00D91CC4">
        <w:rPr>
          <w:rFonts w:ascii="仿宋_GB2312" w:eastAsia="仿宋_GB2312" w:hAnsi="宋体" w:cs="Times New Roman" w:hint="eastAsia"/>
          <w:sz w:val="32"/>
          <w:szCs w:val="32"/>
          <w:u w:val="single"/>
        </w:rPr>
        <w:t>43</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71.67</w:t>
      </w:r>
      <w:r w:rsidRPr="00D91CC4">
        <w:rPr>
          <w:rFonts w:ascii="仿宋_GB2312" w:eastAsia="仿宋_GB2312" w:hAnsi="宋体" w:cs="Times New Roman" w:hint="eastAsia"/>
          <w:sz w:val="32"/>
          <w:szCs w:val="32"/>
        </w:rPr>
        <w:t>%。主要原因是村级公益事业一事一议财政奖补</w:t>
      </w:r>
      <w:r>
        <w:rPr>
          <w:rFonts w:ascii="仿宋_GB2312" w:eastAsia="仿宋_GB2312" w:hAnsi="宋体" w:cs="Times New Roman" w:hint="eastAsia"/>
          <w:sz w:val="32"/>
          <w:szCs w:val="32"/>
        </w:rPr>
        <w:t>资金减少；</w:t>
      </w:r>
      <w:r w:rsidRPr="00D91CC4">
        <w:rPr>
          <w:rFonts w:ascii="仿宋_GB2312" w:eastAsia="仿宋_GB2312" w:hAnsi="宋体" w:cs="Times New Roman" w:hint="eastAsia"/>
          <w:sz w:val="32"/>
          <w:szCs w:val="32"/>
        </w:rPr>
        <w:t>农业综合改革（款）对村</w:t>
      </w:r>
      <w:r>
        <w:rPr>
          <w:rFonts w:ascii="仿宋_GB2312" w:eastAsia="仿宋_GB2312" w:hAnsi="宋体" w:cs="Times New Roman" w:hint="eastAsia"/>
          <w:sz w:val="32"/>
          <w:szCs w:val="32"/>
        </w:rPr>
        <w:t>集体经济组织的补助</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776</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776</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新增村级经费</w:t>
      </w:r>
      <w:r w:rsidRPr="00D91CC4">
        <w:rPr>
          <w:rFonts w:ascii="仿宋_GB2312" w:eastAsia="仿宋_GB2312" w:hAnsi="宋体" w:cs="Times New Roman" w:hint="eastAsia"/>
          <w:sz w:val="32"/>
          <w:szCs w:val="32"/>
        </w:rPr>
        <w:t>。</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7</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其他农林水</w:t>
      </w:r>
      <w:r w:rsidRPr="00D91CC4">
        <w:rPr>
          <w:rFonts w:ascii="仿宋_GB2312" w:eastAsia="仿宋_GB2312" w:hAnsi="宋体" w:cs="Times New Roman" w:hint="eastAsia"/>
          <w:sz w:val="32"/>
          <w:szCs w:val="32"/>
        </w:rPr>
        <w:t>（款）</w:t>
      </w:r>
      <w:r>
        <w:rPr>
          <w:rFonts w:ascii="仿宋_GB2312" w:eastAsia="仿宋_GB2312" w:hAnsi="宋体" w:cs="Times New Roman" w:hint="eastAsia"/>
          <w:sz w:val="32"/>
          <w:szCs w:val="32"/>
        </w:rPr>
        <w:t>其他农林水</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200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200</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新增南通市乡村振兴示范村创建经费</w:t>
      </w:r>
      <w:r w:rsidRPr="00D91CC4">
        <w:rPr>
          <w:rFonts w:ascii="仿宋_GB2312" w:eastAsia="仿宋_GB2312" w:hAnsi="宋体" w:cs="Times New Roman" w:hint="eastAsia"/>
          <w:sz w:val="32"/>
          <w:szCs w:val="32"/>
        </w:rPr>
        <w:t>。</w:t>
      </w:r>
    </w:p>
    <w:p w:rsidR="000D3F83" w:rsidRPr="006F4DB4" w:rsidRDefault="000D3F83" w:rsidP="000D3F83">
      <w:pPr>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（十一）</w:t>
      </w:r>
      <w:r>
        <w:rPr>
          <w:rFonts w:ascii="楷体_GB2312" w:eastAsia="楷体_GB2312" w:hAnsi="宋体" w:cs="Times New Roman" w:hint="eastAsia"/>
          <w:sz w:val="32"/>
          <w:szCs w:val="32"/>
        </w:rPr>
        <w:t>资源勘探工业信息等</w:t>
      </w:r>
      <w:r w:rsidRPr="006F4DB4">
        <w:rPr>
          <w:rFonts w:ascii="楷体_GB2312" w:eastAsia="楷体_GB2312" w:hAnsi="宋体" w:cs="Times New Roman" w:hint="eastAsia"/>
          <w:sz w:val="32"/>
          <w:szCs w:val="32"/>
        </w:rPr>
        <w:t>（类）</w:t>
      </w:r>
    </w:p>
    <w:p w:rsidR="000D3F83"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lastRenderedPageBreak/>
        <w:t>1．</w:t>
      </w:r>
      <w:r>
        <w:rPr>
          <w:rFonts w:ascii="仿宋_GB2312" w:eastAsia="仿宋_GB2312" w:hAnsi="宋体" w:cs="Times New Roman" w:hint="eastAsia"/>
          <w:sz w:val="32"/>
          <w:szCs w:val="32"/>
        </w:rPr>
        <w:t>支持中小企业发展和管理支出</w:t>
      </w:r>
      <w:r w:rsidRPr="00D91CC4">
        <w:rPr>
          <w:rFonts w:ascii="仿宋_GB2312" w:eastAsia="仿宋_GB2312" w:hAnsi="宋体" w:cs="Times New Roman" w:hint="eastAsia"/>
          <w:sz w:val="32"/>
          <w:szCs w:val="32"/>
        </w:rPr>
        <w:t>（款）其他</w:t>
      </w:r>
      <w:r>
        <w:rPr>
          <w:rFonts w:ascii="仿宋_GB2312" w:eastAsia="仿宋_GB2312" w:hAnsi="宋体" w:cs="Times New Roman" w:hint="eastAsia"/>
          <w:sz w:val="32"/>
          <w:szCs w:val="32"/>
        </w:rPr>
        <w:t>支持中小企业发展和管理</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15</w:t>
      </w:r>
      <w:r w:rsidRPr="00D91CC4">
        <w:rPr>
          <w:rFonts w:ascii="仿宋_GB2312" w:eastAsia="仿宋_GB2312" w:hAnsi="宋体" w:cs="Times New Roman" w:hint="eastAsia"/>
          <w:sz w:val="32"/>
          <w:szCs w:val="32"/>
        </w:rPr>
        <w:t>万元，与上年相比增加</w:t>
      </w:r>
      <w:r w:rsidRPr="00D91CC4">
        <w:rPr>
          <w:rFonts w:ascii="仿宋_GB2312" w:eastAsia="仿宋_GB2312" w:hAnsi="宋体" w:cs="Times New Roman" w:hint="eastAsia"/>
          <w:sz w:val="32"/>
          <w:szCs w:val="32"/>
          <w:u w:val="single"/>
        </w:rPr>
        <w:t>15</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增加非公有制企业党建工作经费</w:t>
      </w:r>
      <w:r w:rsidRPr="00D91CC4">
        <w:rPr>
          <w:rFonts w:ascii="仿宋_GB2312" w:eastAsia="仿宋_GB2312" w:hAnsi="宋体" w:cs="Times New Roman" w:hint="eastAsia"/>
          <w:sz w:val="32"/>
          <w:szCs w:val="32"/>
        </w:rPr>
        <w:t>。</w:t>
      </w:r>
    </w:p>
    <w:p w:rsidR="000D3F83" w:rsidRPr="006F4DB4" w:rsidRDefault="000D3F83" w:rsidP="000D3F83">
      <w:pPr>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（十</w:t>
      </w:r>
      <w:r>
        <w:rPr>
          <w:rFonts w:ascii="楷体_GB2312" w:eastAsia="楷体_GB2312" w:hAnsi="宋体" w:cs="Times New Roman" w:hint="eastAsia"/>
          <w:sz w:val="32"/>
          <w:szCs w:val="32"/>
        </w:rPr>
        <w:t>二</w:t>
      </w:r>
      <w:r w:rsidRPr="006F4DB4">
        <w:rPr>
          <w:rFonts w:ascii="楷体_GB2312" w:eastAsia="楷体_GB2312" w:hAnsi="宋体" w:cs="Times New Roman" w:hint="eastAsia"/>
          <w:sz w:val="32"/>
          <w:szCs w:val="32"/>
        </w:rPr>
        <w:t>）商业服务业等（类）</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1．其他商业服务业等支出（款）其他商业服务业等（项）支出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35</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本年度未安排预算</w:t>
      </w:r>
      <w:r w:rsidRPr="00D91CC4">
        <w:rPr>
          <w:rFonts w:ascii="仿宋_GB2312" w:eastAsia="仿宋_GB2312" w:hAnsi="宋体" w:cs="Times New Roman" w:hint="eastAsia"/>
          <w:sz w:val="32"/>
          <w:szCs w:val="32"/>
        </w:rPr>
        <w:t>。</w:t>
      </w:r>
    </w:p>
    <w:p w:rsidR="000D3F83" w:rsidRPr="006F4DB4" w:rsidRDefault="000D3F83" w:rsidP="000D3F83">
      <w:pPr>
        <w:spacing w:line="560" w:lineRule="exact"/>
        <w:ind w:firstLineChars="200" w:firstLine="640"/>
        <w:rPr>
          <w:rFonts w:ascii="楷体_GB2312" w:eastAsia="楷体_GB2312" w:hAnsi="宋体" w:cs="Times New Roman"/>
          <w:sz w:val="32"/>
          <w:szCs w:val="32"/>
        </w:rPr>
      </w:pPr>
      <w:r>
        <w:rPr>
          <w:rFonts w:ascii="楷体_GB2312" w:eastAsia="楷体_GB2312" w:hAnsi="宋体" w:cs="Times New Roman" w:hint="eastAsia"/>
          <w:sz w:val="32"/>
          <w:szCs w:val="32"/>
        </w:rPr>
        <w:t>（十三</w:t>
      </w:r>
      <w:r w:rsidRPr="006F4DB4">
        <w:rPr>
          <w:rFonts w:ascii="楷体_GB2312" w:eastAsia="楷体_GB2312" w:hAnsi="宋体" w:cs="Times New Roman" w:hint="eastAsia"/>
          <w:sz w:val="32"/>
          <w:szCs w:val="32"/>
        </w:rPr>
        <w:t>）自然资源海洋气象等（类）</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1．其他自然资源海洋气象等支出（款）其他自然资源海洋气象等（项）支出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w:t>
      </w:r>
      <w:r>
        <w:rPr>
          <w:rFonts w:ascii="仿宋_GB2312" w:eastAsia="仿宋_GB2312" w:hAnsi="宋体" w:cs="Times New Roman" w:hint="eastAsia"/>
          <w:sz w:val="32"/>
          <w:szCs w:val="32"/>
        </w:rPr>
        <w:t>减少</w:t>
      </w:r>
      <w:r w:rsidRPr="00D91CC4">
        <w:rPr>
          <w:rFonts w:ascii="仿宋_GB2312" w:eastAsia="仿宋_GB2312" w:hAnsi="宋体" w:cs="Times New Roman" w:hint="eastAsia"/>
          <w:sz w:val="32"/>
          <w:szCs w:val="32"/>
          <w:u w:val="single"/>
        </w:rPr>
        <w:t>0.67</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本年度未安排预算</w:t>
      </w:r>
      <w:r w:rsidRPr="00D91CC4">
        <w:rPr>
          <w:rFonts w:ascii="仿宋_GB2312" w:eastAsia="仿宋_GB2312" w:hAnsi="宋体" w:cs="Times New Roman" w:hint="eastAsia"/>
          <w:sz w:val="32"/>
          <w:szCs w:val="32"/>
        </w:rPr>
        <w:t>。</w:t>
      </w:r>
    </w:p>
    <w:p w:rsidR="000D3F83" w:rsidRPr="006F4DB4" w:rsidRDefault="000D3F83" w:rsidP="000D3F83">
      <w:pPr>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（十</w:t>
      </w:r>
      <w:r>
        <w:rPr>
          <w:rFonts w:ascii="楷体_GB2312" w:eastAsia="楷体_GB2312" w:hAnsi="宋体" w:cs="Times New Roman" w:hint="eastAsia"/>
          <w:sz w:val="32"/>
          <w:szCs w:val="32"/>
        </w:rPr>
        <w:t>四</w:t>
      </w:r>
      <w:r w:rsidRPr="006F4DB4">
        <w:rPr>
          <w:rFonts w:ascii="楷体_GB2312" w:eastAsia="楷体_GB2312" w:hAnsi="宋体" w:cs="Times New Roman" w:hint="eastAsia"/>
          <w:sz w:val="32"/>
          <w:szCs w:val="32"/>
        </w:rPr>
        <w:t>）住房保障（类）</w:t>
      </w:r>
    </w:p>
    <w:p w:rsidR="000D3F83" w:rsidRPr="00D91CC4" w:rsidRDefault="000D3F83" w:rsidP="000D3F83">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1．保障性安居工程（款）农村危房改造（项）支出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43</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本年度未安排预算</w:t>
      </w:r>
      <w:r w:rsidRPr="00D91CC4">
        <w:rPr>
          <w:rFonts w:ascii="仿宋_GB2312" w:eastAsia="仿宋_GB2312" w:hAnsi="宋体" w:cs="Times New Roman" w:hint="eastAsia"/>
          <w:sz w:val="32"/>
          <w:szCs w:val="32"/>
        </w:rPr>
        <w:t>。</w:t>
      </w:r>
    </w:p>
    <w:p w:rsidR="000D3F83" w:rsidRPr="006F4DB4" w:rsidRDefault="000D3F83" w:rsidP="000D3F83">
      <w:pPr>
        <w:spacing w:line="560" w:lineRule="exact"/>
        <w:ind w:firstLineChars="200" w:firstLine="640"/>
        <w:rPr>
          <w:rFonts w:ascii="楷体_GB2312" w:eastAsia="楷体_GB2312" w:hAnsi="宋体" w:cs="Times New Roman"/>
          <w:sz w:val="32"/>
          <w:szCs w:val="32"/>
        </w:rPr>
      </w:pPr>
      <w:r w:rsidRPr="006F4DB4">
        <w:rPr>
          <w:rFonts w:ascii="楷体_GB2312" w:eastAsia="楷体_GB2312" w:hAnsi="宋体" w:cs="Times New Roman" w:hint="eastAsia"/>
          <w:sz w:val="32"/>
          <w:szCs w:val="32"/>
        </w:rPr>
        <w:t>（十</w:t>
      </w:r>
      <w:r>
        <w:rPr>
          <w:rFonts w:ascii="楷体_GB2312" w:eastAsia="楷体_GB2312" w:hAnsi="宋体" w:cs="Times New Roman" w:hint="eastAsia"/>
          <w:sz w:val="32"/>
          <w:szCs w:val="32"/>
        </w:rPr>
        <w:t>五</w:t>
      </w:r>
      <w:r w:rsidRPr="006F4DB4">
        <w:rPr>
          <w:rFonts w:ascii="楷体_GB2312" w:eastAsia="楷体_GB2312" w:hAnsi="宋体" w:cs="Times New Roman" w:hint="eastAsia"/>
          <w:sz w:val="32"/>
          <w:szCs w:val="32"/>
        </w:rPr>
        <w:t>）灾害防治及应急管理（类）</w:t>
      </w:r>
    </w:p>
    <w:p w:rsidR="000D3F83" w:rsidRPr="00D91CC4" w:rsidRDefault="000D3F83" w:rsidP="00B86D1F">
      <w:pPr>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1．应急管理事务（款）安全监管（项）支出</w:t>
      </w:r>
      <w:r>
        <w:rPr>
          <w:rFonts w:ascii="仿宋_GB2312" w:eastAsia="仿宋_GB2312" w:hAnsi="宋体" w:cs="Times New Roman" w:hint="eastAsia"/>
          <w:sz w:val="32"/>
          <w:szCs w:val="32"/>
          <w:u w:val="single"/>
        </w:rPr>
        <w:t>171</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171</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上</w:t>
      </w:r>
      <w:r w:rsidRPr="00D91CC4">
        <w:rPr>
          <w:rFonts w:ascii="仿宋_GB2312" w:eastAsia="仿宋_GB2312" w:hAnsi="宋体" w:cs="Times New Roman" w:hint="eastAsia"/>
          <w:sz w:val="32"/>
          <w:szCs w:val="32"/>
        </w:rPr>
        <w:t>年度安全监管支出列预算外支出。</w:t>
      </w:r>
    </w:p>
    <w:p w:rsidR="000D3F83" w:rsidRPr="00D91CC4" w:rsidRDefault="000D3F83" w:rsidP="000D3F83">
      <w:pPr>
        <w:snapToGrid w:val="0"/>
        <w:spacing w:line="560" w:lineRule="exact"/>
        <w:ind w:firstLineChars="200" w:firstLine="640"/>
        <w:rPr>
          <w:rFonts w:ascii="黑体" w:eastAsia="黑体" w:hAnsi="宋体" w:cs="Times New Roman"/>
          <w:sz w:val="32"/>
          <w:szCs w:val="32"/>
        </w:rPr>
      </w:pPr>
      <w:r w:rsidRPr="00D91CC4">
        <w:rPr>
          <w:rFonts w:ascii="黑体" w:eastAsia="黑体" w:hAnsi="宋体" w:cs="Times New Roman" w:hint="eastAsia"/>
          <w:sz w:val="32"/>
          <w:szCs w:val="32"/>
        </w:rPr>
        <w:t>六、财政拨款基本支出预算情况说明</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1E7D2E">
        <w:rPr>
          <w:rFonts w:ascii="仿宋_GB2312" w:eastAsia="仿宋_GB2312" w:hAnsi="宋体" w:cs="Times New Roman" w:hint="eastAsia"/>
          <w:sz w:val="32"/>
          <w:szCs w:val="32"/>
          <w:u w:val="single"/>
        </w:rPr>
        <w:t>南通市海门区</w:t>
      </w:r>
      <w:r w:rsidRPr="00016FAB">
        <w:rPr>
          <w:rFonts w:ascii="仿宋_GB2312" w:eastAsia="仿宋_GB2312" w:hAnsi="宋体" w:cs="Times New Roman" w:hint="eastAsia"/>
          <w:sz w:val="32"/>
          <w:szCs w:val="32"/>
          <w:u w:val="single"/>
        </w:rPr>
        <w:t>三厂</w:t>
      </w:r>
      <w:r>
        <w:rPr>
          <w:rFonts w:ascii="仿宋_GB2312" w:eastAsia="仿宋_GB2312" w:hAnsi="宋体" w:cs="Times New Roman" w:hint="eastAsia"/>
          <w:sz w:val="32"/>
          <w:szCs w:val="32"/>
          <w:u w:val="single"/>
        </w:rPr>
        <w:t>街道</w:t>
      </w:r>
      <w:r w:rsidRPr="00D91CC4">
        <w:rPr>
          <w:rFonts w:ascii="仿宋_GB2312" w:eastAsia="仿宋_GB2312" w:hAnsi="宋体" w:cs="Times New Roman" w:hint="eastAsia"/>
          <w:sz w:val="32"/>
          <w:szCs w:val="32"/>
        </w:rPr>
        <w:t>202</w:t>
      </w:r>
      <w:r>
        <w:rPr>
          <w:rFonts w:ascii="仿宋_GB2312" w:eastAsia="仿宋_GB2312" w:hAnsi="宋体" w:cs="Times New Roman" w:hint="eastAsia"/>
          <w:sz w:val="32"/>
          <w:szCs w:val="32"/>
        </w:rPr>
        <w:t>1</w:t>
      </w:r>
      <w:r w:rsidRPr="00D91CC4">
        <w:rPr>
          <w:rFonts w:ascii="仿宋_GB2312" w:eastAsia="仿宋_GB2312" w:hAnsi="宋体" w:cs="Times New Roman" w:hint="eastAsia"/>
          <w:sz w:val="32"/>
          <w:szCs w:val="32"/>
        </w:rPr>
        <w:t>年度财政拨款基本支出预算</w:t>
      </w:r>
      <w:r>
        <w:rPr>
          <w:rFonts w:ascii="仿宋_GB2312" w:eastAsia="仿宋_GB2312" w:hAnsi="宋体" w:cs="Times New Roman" w:hint="eastAsia"/>
          <w:sz w:val="32"/>
          <w:szCs w:val="32"/>
          <w:u w:val="single"/>
        </w:rPr>
        <w:t>3579.97</w:t>
      </w:r>
      <w:r w:rsidRPr="00D91CC4">
        <w:rPr>
          <w:rFonts w:ascii="仿宋_GB2312" w:eastAsia="仿宋_GB2312" w:hAnsi="宋体" w:cs="Times New Roman" w:hint="eastAsia"/>
          <w:sz w:val="32"/>
          <w:szCs w:val="32"/>
        </w:rPr>
        <w:t>万元，其中：</w:t>
      </w:r>
    </w:p>
    <w:p w:rsidR="000D3F83" w:rsidRPr="00D91CC4" w:rsidRDefault="000D3F83" w:rsidP="000D3F83">
      <w:pPr>
        <w:snapToGrid w:val="0"/>
        <w:spacing w:line="560" w:lineRule="exact"/>
        <w:ind w:firstLineChars="200" w:firstLine="640"/>
        <w:rPr>
          <w:rFonts w:ascii="仿宋_GB2312" w:eastAsia="仿宋_GB2312" w:hAnsi="黑体" w:cs="Times New Roman"/>
          <w:b/>
          <w:i/>
          <w:sz w:val="32"/>
          <w:szCs w:val="32"/>
        </w:rPr>
      </w:pPr>
      <w:r w:rsidRPr="00D91CC4">
        <w:rPr>
          <w:rFonts w:ascii="仿宋_GB2312" w:eastAsia="仿宋_GB2312" w:hAnsi="宋体" w:cs="Times New Roman" w:hint="eastAsia"/>
          <w:sz w:val="32"/>
          <w:szCs w:val="32"/>
        </w:rPr>
        <w:lastRenderedPageBreak/>
        <w:t>（一）人员经费</w:t>
      </w:r>
      <w:r>
        <w:rPr>
          <w:rFonts w:ascii="仿宋_GB2312" w:eastAsia="仿宋_GB2312" w:hAnsi="宋体" w:cs="Times New Roman" w:hint="eastAsia"/>
          <w:sz w:val="32"/>
          <w:szCs w:val="32"/>
          <w:u w:val="single"/>
        </w:rPr>
        <w:t>3461.81</w:t>
      </w:r>
      <w:r w:rsidRPr="00D91CC4">
        <w:rPr>
          <w:rFonts w:ascii="仿宋_GB2312" w:eastAsia="仿宋_GB2312" w:hAnsi="宋体" w:cs="Times New Roman" w:hint="eastAsia"/>
          <w:sz w:val="32"/>
          <w:szCs w:val="32"/>
        </w:rPr>
        <w:t>万元。主要包括：基本工资、津贴补贴、奖金、绩效工资、机关事业单位基本养老保险缴费、</w:t>
      </w:r>
      <w:r>
        <w:rPr>
          <w:rFonts w:ascii="仿宋_GB2312" w:eastAsia="仿宋_GB2312" w:hAnsi="宋体" w:cs="Times New Roman" w:hint="eastAsia"/>
          <w:sz w:val="32"/>
          <w:szCs w:val="32"/>
        </w:rPr>
        <w:t>职工年金缴费、</w:t>
      </w:r>
      <w:r w:rsidRPr="00D91CC4">
        <w:rPr>
          <w:rFonts w:ascii="仿宋_GB2312" w:eastAsia="仿宋_GB2312" w:hAnsi="宋体" w:cs="Times New Roman" w:hint="eastAsia"/>
          <w:sz w:val="32"/>
          <w:szCs w:val="32"/>
        </w:rPr>
        <w:t>职工基本医疗保险缴费、公务员医疗补助缴费、其他社会保障缴费、住房公积金、退休费。</w:t>
      </w:r>
    </w:p>
    <w:p w:rsidR="000D3F83" w:rsidRPr="00D91CC4" w:rsidRDefault="000D3F83" w:rsidP="000D3F83">
      <w:pPr>
        <w:snapToGrid w:val="0"/>
        <w:spacing w:line="560" w:lineRule="exact"/>
        <w:ind w:firstLineChars="200" w:firstLine="640"/>
        <w:rPr>
          <w:rFonts w:ascii="仿宋_GB2312" w:eastAsia="仿宋_GB2312" w:hAnsi="黑体" w:cs="Times New Roman"/>
          <w:b/>
          <w:i/>
          <w:sz w:val="32"/>
          <w:szCs w:val="32"/>
        </w:rPr>
      </w:pPr>
      <w:r w:rsidRPr="00D91CC4">
        <w:rPr>
          <w:rFonts w:ascii="仿宋_GB2312" w:eastAsia="仿宋_GB2312" w:hAnsi="宋体" w:cs="Times New Roman" w:hint="eastAsia"/>
          <w:sz w:val="32"/>
          <w:szCs w:val="32"/>
        </w:rPr>
        <w:t>（二）公用经费</w:t>
      </w:r>
      <w:r>
        <w:rPr>
          <w:rFonts w:ascii="仿宋_GB2312" w:eastAsia="仿宋_GB2312" w:hAnsi="宋体" w:cs="Times New Roman" w:hint="eastAsia"/>
          <w:sz w:val="32"/>
          <w:szCs w:val="32"/>
          <w:u w:val="single"/>
        </w:rPr>
        <w:t>118.16</w:t>
      </w:r>
      <w:r w:rsidRPr="00D91CC4">
        <w:rPr>
          <w:rFonts w:ascii="仿宋_GB2312" w:eastAsia="仿宋_GB2312" w:hAnsi="宋体" w:cs="Times New Roman" w:hint="eastAsia"/>
          <w:sz w:val="32"/>
          <w:szCs w:val="32"/>
        </w:rPr>
        <w:t>万元。主要包括：办公费、水费、邮电费、会议费、培训费、公务接待费、工会经费、福利费。</w:t>
      </w:r>
    </w:p>
    <w:p w:rsidR="000D3F83" w:rsidRPr="00D91CC4" w:rsidRDefault="000D3F83" w:rsidP="000D3F83">
      <w:pPr>
        <w:snapToGrid w:val="0"/>
        <w:spacing w:line="560" w:lineRule="exact"/>
        <w:ind w:firstLineChars="200" w:firstLine="640"/>
        <w:rPr>
          <w:rFonts w:ascii="黑体" w:eastAsia="黑体" w:hAnsi="宋体" w:cs="Times New Roman"/>
          <w:sz w:val="32"/>
          <w:szCs w:val="32"/>
        </w:rPr>
      </w:pPr>
      <w:r w:rsidRPr="00D91CC4">
        <w:rPr>
          <w:rFonts w:ascii="黑体" w:eastAsia="黑体" w:hAnsi="宋体" w:cs="Times New Roman" w:hint="eastAsia"/>
          <w:sz w:val="32"/>
          <w:szCs w:val="32"/>
        </w:rPr>
        <w:t>七、一般公共预算支出预算情况说明</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u w:val="single"/>
        </w:rPr>
      </w:pPr>
      <w:r w:rsidRPr="001E7D2E">
        <w:rPr>
          <w:rFonts w:ascii="仿宋_GB2312" w:eastAsia="仿宋_GB2312" w:hAnsi="宋体" w:cs="Times New Roman" w:hint="eastAsia"/>
          <w:sz w:val="32"/>
          <w:szCs w:val="32"/>
          <w:u w:val="single"/>
        </w:rPr>
        <w:t>南通市海门区</w:t>
      </w:r>
      <w:r w:rsidRPr="00016FAB">
        <w:rPr>
          <w:rFonts w:ascii="仿宋_GB2312" w:eastAsia="仿宋_GB2312" w:hAnsi="宋体" w:cs="Times New Roman" w:hint="eastAsia"/>
          <w:sz w:val="32"/>
          <w:szCs w:val="32"/>
          <w:u w:val="single"/>
        </w:rPr>
        <w:t>三厂</w:t>
      </w:r>
      <w:r>
        <w:rPr>
          <w:rFonts w:ascii="仿宋_GB2312" w:eastAsia="仿宋_GB2312" w:hAnsi="宋体" w:cs="Times New Roman" w:hint="eastAsia"/>
          <w:sz w:val="32"/>
          <w:szCs w:val="32"/>
          <w:u w:val="single"/>
        </w:rPr>
        <w:t>街道</w:t>
      </w:r>
      <w:r w:rsidRPr="00D91CC4">
        <w:rPr>
          <w:rFonts w:ascii="仿宋_GB2312" w:eastAsia="仿宋_GB2312" w:hAnsi="宋体" w:cs="Times New Roman" w:hint="eastAsia"/>
          <w:sz w:val="32"/>
          <w:szCs w:val="32"/>
        </w:rPr>
        <w:t>202</w:t>
      </w:r>
      <w:r>
        <w:rPr>
          <w:rFonts w:ascii="仿宋_GB2312" w:eastAsia="仿宋_GB2312" w:hAnsi="宋体" w:cs="Times New Roman" w:hint="eastAsia"/>
          <w:sz w:val="32"/>
          <w:szCs w:val="32"/>
        </w:rPr>
        <w:t>1</w:t>
      </w:r>
      <w:r w:rsidRPr="00D91CC4">
        <w:rPr>
          <w:rFonts w:ascii="仿宋_GB2312" w:eastAsia="仿宋_GB2312" w:hAnsi="宋体" w:cs="Times New Roman" w:hint="eastAsia"/>
          <w:sz w:val="32"/>
          <w:szCs w:val="32"/>
        </w:rPr>
        <w:t>年一般公共预算财政拨款支出预算</w:t>
      </w:r>
      <w:r w:rsidRPr="00D91CC4">
        <w:rPr>
          <w:rFonts w:ascii="仿宋_GB2312" w:eastAsia="仿宋_GB2312" w:hAnsi="宋体" w:cs="Times New Roman" w:hint="eastAsia"/>
          <w:sz w:val="32"/>
          <w:szCs w:val="32"/>
          <w:u w:val="single"/>
        </w:rPr>
        <w:t>1</w:t>
      </w:r>
      <w:r>
        <w:rPr>
          <w:rFonts w:ascii="仿宋_GB2312" w:eastAsia="仿宋_GB2312" w:hAnsi="宋体" w:cs="Times New Roman" w:hint="eastAsia"/>
          <w:sz w:val="32"/>
          <w:szCs w:val="32"/>
          <w:u w:val="single"/>
        </w:rPr>
        <w:t>6358.29</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2795.62</w:t>
      </w:r>
      <w:r w:rsidRPr="00D91CC4">
        <w:rPr>
          <w:rFonts w:ascii="仿宋_GB2312" w:eastAsia="仿宋_GB2312" w:hAnsi="宋体" w:cs="Times New Roman" w:hint="eastAsia"/>
          <w:sz w:val="32"/>
          <w:szCs w:val="32"/>
        </w:rPr>
        <w:t>万元，增长</w:t>
      </w:r>
      <w:r>
        <w:rPr>
          <w:rFonts w:ascii="仿宋_GB2312" w:eastAsia="仿宋_GB2312" w:hAnsi="宋体" w:cs="Times New Roman" w:hint="eastAsia"/>
          <w:sz w:val="32"/>
          <w:szCs w:val="32"/>
          <w:u w:val="single"/>
        </w:rPr>
        <w:t>20.61</w:t>
      </w:r>
      <w:r w:rsidRPr="00D91CC4">
        <w:rPr>
          <w:rFonts w:ascii="仿宋_GB2312" w:eastAsia="仿宋_GB2312" w:hAnsi="宋体" w:cs="Times New Roman" w:hint="eastAsia"/>
          <w:sz w:val="32"/>
          <w:szCs w:val="32"/>
        </w:rPr>
        <w:t>%</w:t>
      </w:r>
      <w:r>
        <w:rPr>
          <w:rFonts w:ascii="仿宋_GB2312" w:eastAsia="仿宋_GB2312" w:hAnsi="宋体" w:cs="Times New Roman" w:hint="eastAsia"/>
          <w:sz w:val="32"/>
          <w:szCs w:val="32"/>
        </w:rPr>
        <w:t>。主要原因是增资因素、</w:t>
      </w:r>
      <w:r w:rsidRPr="00D91CC4">
        <w:rPr>
          <w:rFonts w:ascii="仿宋_GB2312" w:eastAsia="仿宋_GB2312" w:hAnsi="宋体" w:cs="Times New Roman" w:hint="eastAsia"/>
          <w:sz w:val="32"/>
          <w:szCs w:val="32"/>
        </w:rPr>
        <w:t>住房补贴</w:t>
      </w:r>
      <w:r>
        <w:rPr>
          <w:rFonts w:ascii="仿宋_GB2312" w:eastAsia="仿宋_GB2312" w:hAnsi="宋体" w:cs="Times New Roman" w:hint="eastAsia"/>
          <w:sz w:val="32"/>
          <w:szCs w:val="32"/>
        </w:rPr>
        <w:t>和</w:t>
      </w:r>
      <w:r w:rsidRPr="00D91CC4">
        <w:rPr>
          <w:rFonts w:ascii="仿宋_GB2312" w:eastAsia="仿宋_GB2312" w:hAnsi="宋体" w:cs="Times New Roman" w:hint="eastAsia"/>
          <w:sz w:val="32"/>
          <w:szCs w:val="32"/>
        </w:rPr>
        <w:t>住房公积金提标</w:t>
      </w:r>
      <w:r>
        <w:rPr>
          <w:rFonts w:ascii="仿宋_GB2312" w:eastAsia="仿宋_GB2312" w:hAnsi="宋体" w:cs="Times New Roman" w:hint="eastAsia"/>
          <w:sz w:val="32"/>
          <w:szCs w:val="32"/>
        </w:rPr>
        <w:t>以及工程支出增加</w:t>
      </w:r>
      <w:r w:rsidRPr="00D91CC4">
        <w:rPr>
          <w:rFonts w:ascii="仿宋_GB2312" w:eastAsia="仿宋_GB2312" w:hAnsi="宋体" w:cs="Times New Roman" w:hint="eastAsia"/>
          <w:sz w:val="32"/>
          <w:szCs w:val="32"/>
        </w:rPr>
        <w:t>等。</w:t>
      </w:r>
    </w:p>
    <w:p w:rsidR="000D3F83" w:rsidRPr="006F4DB4" w:rsidRDefault="000D3F83" w:rsidP="000D3F83">
      <w:pPr>
        <w:snapToGrid w:val="0"/>
        <w:spacing w:line="560" w:lineRule="exact"/>
        <w:ind w:firstLineChars="200" w:firstLine="640"/>
        <w:rPr>
          <w:rFonts w:ascii="黑体" w:eastAsia="黑体" w:hAnsi="宋体" w:cs="Times New Roman"/>
          <w:sz w:val="32"/>
          <w:szCs w:val="32"/>
        </w:rPr>
      </w:pPr>
      <w:r w:rsidRPr="006F4DB4">
        <w:rPr>
          <w:rFonts w:ascii="黑体" w:eastAsia="黑体" w:hAnsi="宋体" w:cs="Times New Roman" w:hint="eastAsia"/>
          <w:sz w:val="32"/>
          <w:szCs w:val="32"/>
        </w:rPr>
        <w:t>八、一般公共预算基本支出预算情况说明</w:t>
      </w:r>
    </w:p>
    <w:p w:rsidR="000D3F83" w:rsidRPr="00D91CC4" w:rsidRDefault="000D3F83" w:rsidP="000D3F83">
      <w:pPr>
        <w:snapToGrid w:val="0"/>
        <w:spacing w:line="560" w:lineRule="exact"/>
        <w:ind w:firstLineChars="200" w:firstLine="640"/>
        <w:rPr>
          <w:rFonts w:ascii="仿宋_GB2312" w:eastAsia="仿宋_GB2312" w:hAnsi="宋体" w:cs="Times New Roman"/>
          <w:spacing w:val="8"/>
          <w:sz w:val="32"/>
          <w:szCs w:val="32"/>
        </w:rPr>
      </w:pPr>
      <w:r w:rsidRPr="001E7D2E">
        <w:rPr>
          <w:rFonts w:ascii="仿宋_GB2312" w:eastAsia="仿宋_GB2312" w:hAnsi="宋体" w:cs="Times New Roman" w:hint="eastAsia"/>
          <w:sz w:val="32"/>
          <w:szCs w:val="32"/>
          <w:u w:val="single"/>
        </w:rPr>
        <w:t>南通市海门区</w:t>
      </w:r>
      <w:r w:rsidRPr="00016FAB">
        <w:rPr>
          <w:rFonts w:ascii="仿宋_GB2312" w:eastAsia="仿宋_GB2312" w:hAnsi="宋体" w:cs="Times New Roman" w:hint="eastAsia"/>
          <w:sz w:val="32"/>
          <w:szCs w:val="32"/>
          <w:u w:val="single"/>
        </w:rPr>
        <w:t>三厂</w:t>
      </w:r>
      <w:r>
        <w:rPr>
          <w:rFonts w:ascii="仿宋_GB2312" w:eastAsia="仿宋_GB2312" w:hAnsi="宋体" w:cs="Times New Roman" w:hint="eastAsia"/>
          <w:sz w:val="32"/>
          <w:szCs w:val="32"/>
          <w:u w:val="single"/>
        </w:rPr>
        <w:t>街道</w:t>
      </w:r>
      <w:r w:rsidRPr="00D91CC4">
        <w:rPr>
          <w:rFonts w:ascii="仿宋_GB2312" w:eastAsia="仿宋_GB2312" w:hAnsi="宋体" w:cs="Times New Roman" w:hint="eastAsia"/>
          <w:spacing w:val="8"/>
          <w:sz w:val="32"/>
          <w:szCs w:val="32"/>
        </w:rPr>
        <w:t>202</w:t>
      </w:r>
      <w:r>
        <w:rPr>
          <w:rFonts w:ascii="仿宋_GB2312" w:eastAsia="仿宋_GB2312" w:hAnsi="宋体" w:cs="Times New Roman" w:hint="eastAsia"/>
          <w:spacing w:val="8"/>
          <w:sz w:val="32"/>
          <w:szCs w:val="32"/>
        </w:rPr>
        <w:t>1</w:t>
      </w:r>
      <w:r w:rsidRPr="00D91CC4">
        <w:rPr>
          <w:rFonts w:ascii="仿宋_GB2312" w:eastAsia="仿宋_GB2312" w:hAnsi="宋体" w:cs="Times New Roman" w:hint="eastAsia"/>
          <w:spacing w:val="8"/>
          <w:sz w:val="32"/>
          <w:szCs w:val="32"/>
        </w:rPr>
        <w:t>年度一般公共预算财政拨款基本支出预算</w:t>
      </w:r>
      <w:r>
        <w:rPr>
          <w:rFonts w:ascii="仿宋_GB2312" w:eastAsia="仿宋_GB2312" w:hAnsi="宋体" w:cs="Times New Roman" w:hint="eastAsia"/>
          <w:sz w:val="32"/>
          <w:szCs w:val="32"/>
          <w:u w:val="single"/>
        </w:rPr>
        <w:t>3579.97</w:t>
      </w:r>
      <w:r w:rsidRPr="00D91CC4">
        <w:rPr>
          <w:rFonts w:ascii="仿宋_GB2312" w:eastAsia="仿宋_GB2312" w:hAnsi="宋体" w:cs="Times New Roman" w:hint="eastAsia"/>
          <w:spacing w:val="8"/>
          <w:sz w:val="32"/>
          <w:szCs w:val="32"/>
        </w:rPr>
        <w:t>万元，其中：</w:t>
      </w:r>
    </w:p>
    <w:p w:rsidR="000D3F83" w:rsidRPr="00D91CC4" w:rsidRDefault="000D3F83" w:rsidP="000D3F83">
      <w:pPr>
        <w:snapToGrid w:val="0"/>
        <w:spacing w:line="560" w:lineRule="exact"/>
        <w:ind w:firstLineChars="200" w:firstLine="640"/>
        <w:rPr>
          <w:rFonts w:ascii="仿宋_GB2312" w:eastAsia="仿宋_GB2312" w:hAnsi="黑体" w:cs="Times New Roman"/>
          <w:b/>
          <w:i/>
          <w:sz w:val="32"/>
          <w:szCs w:val="32"/>
        </w:rPr>
      </w:pPr>
      <w:r w:rsidRPr="00D91CC4">
        <w:rPr>
          <w:rFonts w:ascii="仿宋_GB2312" w:eastAsia="仿宋_GB2312" w:hAnsi="宋体" w:cs="Times New Roman" w:hint="eastAsia"/>
          <w:sz w:val="32"/>
          <w:szCs w:val="32"/>
        </w:rPr>
        <w:t>（一）人员经费</w:t>
      </w:r>
      <w:r>
        <w:rPr>
          <w:rFonts w:ascii="仿宋_GB2312" w:eastAsia="仿宋_GB2312" w:hAnsi="宋体" w:cs="Times New Roman" w:hint="eastAsia"/>
          <w:sz w:val="32"/>
          <w:szCs w:val="32"/>
          <w:u w:val="single"/>
        </w:rPr>
        <w:t>3461.81</w:t>
      </w:r>
      <w:r w:rsidRPr="00D91CC4">
        <w:rPr>
          <w:rFonts w:ascii="仿宋_GB2312" w:eastAsia="仿宋_GB2312" w:hAnsi="宋体" w:cs="Times New Roman" w:hint="eastAsia"/>
          <w:sz w:val="32"/>
          <w:szCs w:val="32"/>
        </w:rPr>
        <w:t>万元。主要包括：基本工资、津贴补贴、奖金、绩效工资、机关事业单位基本养老保险缴费、</w:t>
      </w:r>
      <w:r>
        <w:rPr>
          <w:rFonts w:ascii="仿宋_GB2312" w:eastAsia="仿宋_GB2312" w:hAnsi="宋体" w:cs="Times New Roman" w:hint="eastAsia"/>
          <w:sz w:val="32"/>
          <w:szCs w:val="32"/>
        </w:rPr>
        <w:t>职工年金缴费、</w:t>
      </w:r>
      <w:r w:rsidRPr="00D91CC4">
        <w:rPr>
          <w:rFonts w:ascii="仿宋_GB2312" w:eastAsia="仿宋_GB2312" w:hAnsi="宋体" w:cs="Times New Roman" w:hint="eastAsia"/>
          <w:sz w:val="32"/>
          <w:szCs w:val="32"/>
        </w:rPr>
        <w:t>职工基本医疗保险缴费、公务员医疗补助缴费、其他社会保障缴费、住房公积金、退休费。</w:t>
      </w:r>
    </w:p>
    <w:p w:rsidR="000D3F83" w:rsidRPr="00D91CC4" w:rsidRDefault="000D3F83" w:rsidP="000D3F83">
      <w:pPr>
        <w:snapToGrid w:val="0"/>
        <w:spacing w:line="560" w:lineRule="exact"/>
        <w:ind w:firstLineChars="200" w:firstLine="640"/>
        <w:rPr>
          <w:rFonts w:ascii="仿宋_GB2312" w:eastAsia="仿宋_GB2312" w:hAnsi="黑体" w:cs="Times New Roman"/>
          <w:b/>
          <w:i/>
          <w:sz w:val="32"/>
          <w:szCs w:val="32"/>
        </w:rPr>
      </w:pPr>
      <w:r w:rsidRPr="00D91CC4">
        <w:rPr>
          <w:rFonts w:ascii="仿宋_GB2312" w:eastAsia="仿宋_GB2312" w:hAnsi="宋体" w:cs="Times New Roman" w:hint="eastAsia"/>
          <w:sz w:val="32"/>
          <w:szCs w:val="32"/>
        </w:rPr>
        <w:t>（二）公用经费</w:t>
      </w:r>
      <w:r>
        <w:rPr>
          <w:rFonts w:ascii="仿宋_GB2312" w:eastAsia="仿宋_GB2312" w:hAnsi="宋体" w:cs="Times New Roman" w:hint="eastAsia"/>
          <w:sz w:val="32"/>
          <w:szCs w:val="32"/>
          <w:u w:val="single"/>
        </w:rPr>
        <w:t>118.16</w:t>
      </w:r>
      <w:r w:rsidRPr="00D91CC4">
        <w:rPr>
          <w:rFonts w:ascii="仿宋_GB2312" w:eastAsia="仿宋_GB2312" w:hAnsi="宋体" w:cs="Times New Roman" w:hint="eastAsia"/>
          <w:sz w:val="32"/>
          <w:szCs w:val="32"/>
        </w:rPr>
        <w:t>万元。主要包括：办公费、水费、邮电费、会议费、培训费、公务接待费、工会经费、福利费。</w:t>
      </w:r>
    </w:p>
    <w:p w:rsidR="000D3F83" w:rsidRPr="006F4DB4" w:rsidRDefault="000D3F83" w:rsidP="000D3F83">
      <w:pPr>
        <w:snapToGrid w:val="0"/>
        <w:spacing w:line="560" w:lineRule="exact"/>
        <w:ind w:firstLineChars="200" w:firstLine="640"/>
        <w:rPr>
          <w:rFonts w:ascii="黑体" w:eastAsia="黑体" w:hAnsi="宋体" w:cs="Times New Roman"/>
          <w:sz w:val="32"/>
          <w:szCs w:val="32"/>
        </w:rPr>
      </w:pPr>
      <w:r w:rsidRPr="006F4DB4">
        <w:rPr>
          <w:rFonts w:ascii="黑体" w:eastAsia="黑体" w:hAnsi="宋体" w:cs="Times New Roman" w:hint="eastAsia"/>
          <w:sz w:val="32"/>
          <w:szCs w:val="32"/>
        </w:rPr>
        <w:t>九、一般公共预算“三公”经费、会议费、培训费支出预算情况说明</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1E7D2E">
        <w:rPr>
          <w:rFonts w:ascii="仿宋_GB2312" w:eastAsia="仿宋_GB2312" w:hAnsi="宋体" w:cs="Times New Roman" w:hint="eastAsia"/>
          <w:sz w:val="32"/>
          <w:szCs w:val="32"/>
          <w:u w:val="single"/>
        </w:rPr>
        <w:lastRenderedPageBreak/>
        <w:t>南通市海门区</w:t>
      </w:r>
      <w:r w:rsidRPr="00016FAB">
        <w:rPr>
          <w:rFonts w:ascii="仿宋_GB2312" w:eastAsia="仿宋_GB2312" w:hAnsi="宋体" w:cs="Times New Roman" w:hint="eastAsia"/>
          <w:sz w:val="32"/>
          <w:szCs w:val="32"/>
          <w:u w:val="single"/>
        </w:rPr>
        <w:t>三厂</w:t>
      </w:r>
      <w:r>
        <w:rPr>
          <w:rFonts w:ascii="仿宋_GB2312" w:eastAsia="仿宋_GB2312" w:hAnsi="宋体" w:cs="Times New Roman" w:hint="eastAsia"/>
          <w:sz w:val="32"/>
          <w:szCs w:val="32"/>
          <w:u w:val="single"/>
        </w:rPr>
        <w:t>街道</w:t>
      </w:r>
      <w:r w:rsidRPr="00D91CC4">
        <w:rPr>
          <w:rFonts w:ascii="仿宋_GB2312" w:eastAsia="仿宋_GB2312" w:hAnsi="宋体" w:cs="Times New Roman" w:hint="eastAsia"/>
          <w:sz w:val="32"/>
          <w:szCs w:val="32"/>
        </w:rPr>
        <w:t>202</w:t>
      </w:r>
      <w:r>
        <w:rPr>
          <w:rFonts w:ascii="仿宋_GB2312" w:eastAsia="仿宋_GB2312" w:hAnsi="宋体" w:cs="Times New Roman" w:hint="eastAsia"/>
          <w:sz w:val="32"/>
          <w:szCs w:val="32"/>
        </w:rPr>
        <w:t>1</w:t>
      </w:r>
      <w:r w:rsidRPr="00D91CC4">
        <w:rPr>
          <w:rFonts w:ascii="仿宋_GB2312" w:eastAsia="仿宋_GB2312" w:hAnsi="宋体" w:cs="Times New Roman" w:hint="eastAsia"/>
          <w:sz w:val="32"/>
          <w:szCs w:val="32"/>
        </w:rPr>
        <w:t>年度一般公共预算拨款安排的“三公”经费预算支出中，因公出国（境）费支出</w:t>
      </w:r>
      <w:r w:rsidRPr="00D91CC4">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万元，占“三公”经费的</w:t>
      </w:r>
      <w:r w:rsidRPr="00D91CC4">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 xml:space="preserve"> %；公务用车购置及运行费支出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万元，占“三公”经费的</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%；公务接待费支出</w:t>
      </w:r>
      <w:r>
        <w:rPr>
          <w:rFonts w:ascii="仿宋_GB2312" w:eastAsia="仿宋_GB2312" w:hAnsi="宋体" w:cs="Times New Roman" w:hint="eastAsia"/>
          <w:sz w:val="32"/>
          <w:szCs w:val="32"/>
          <w:u w:val="single"/>
        </w:rPr>
        <w:t>45.26</w:t>
      </w:r>
      <w:r w:rsidRPr="00D91CC4">
        <w:rPr>
          <w:rFonts w:ascii="仿宋_GB2312" w:eastAsia="仿宋_GB2312" w:hAnsi="宋体" w:cs="Times New Roman" w:hint="eastAsia"/>
          <w:sz w:val="32"/>
          <w:szCs w:val="32"/>
        </w:rPr>
        <w:t>万元，占“三公”经费的</w:t>
      </w:r>
      <w:r>
        <w:rPr>
          <w:rFonts w:ascii="仿宋_GB2312" w:eastAsia="仿宋_GB2312" w:hAnsi="宋体" w:cs="Times New Roman" w:hint="eastAsia"/>
          <w:sz w:val="32"/>
          <w:szCs w:val="32"/>
          <w:u w:val="single"/>
        </w:rPr>
        <w:t>100</w:t>
      </w:r>
      <w:r w:rsidRPr="00D91CC4">
        <w:rPr>
          <w:rFonts w:ascii="仿宋_GB2312" w:eastAsia="仿宋_GB2312" w:hAnsi="宋体" w:cs="Times New Roman" w:hint="eastAsia"/>
          <w:sz w:val="32"/>
          <w:szCs w:val="32"/>
        </w:rPr>
        <w:t>%。具体情况如下：</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1．因公出国（境）费预算支出</w:t>
      </w:r>
      <w:r w:rsidRPr="00D91CC4">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万元，与上年预算数相同。</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2．公务用车购置及运行费预算支出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万元。其中：</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（1）公务用车购置预算支出</w:t>
      </w:r>
      <w:r w:rsidRPr="00D91CC4">
        <w:rPr>
          <w:rFonts w:ascii="仿宋_GB2312" w:eastAsia="仿宋_GB2312" w:hAnsi="宋体" w:cs="Times New Roman" w:hint="eastAsia"/>
          <w:sz w:val="32"/>
          <w:szCs w:val="32"/>
          <w:u w:val="single"/>
        </w:rPr>
        <w:t>0</w:t>
      </w:r>
      <w:r>
        <w:rPr>
          <w:rFonts w:ascii="仿宋_GB2312" w:eastAsia="仿宋_GB2312" w:hAnsi="宋体" w:cs="Times New Roman" w:hint="eastAsia"/>
          <w:sz w:val="32"/>
          <w:szCs w:val="32"/>
        </w:rPr>
        <w:t>万元，与上年预算数相同</w:t>
      </w:r>
      <w:r w:rsidRPr="00D91CC4">
        <w:rPr>
          <w:rFonts w:ascii="仿宋_GB2312" w:eastAsia="仿宋_GB2312" w:hAnsi="宋体" w:cs="Times New Roman" w:hint="eastAsia"/>
          <w:sz w:val="32"/>
          <w:szCs w:val="32"/>
        </w:rPr>
        <w:t>。</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（2）公务用车运行维护费预算支出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万元，比上年预算</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7.2</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本年度未安排预算</w:t>
      </w:r>
      <w:r w:rsidRPr="00D91CC4">
        <w:rPr>
          <w:rFonts w:ascii="仿宋_GB2312" w:eastAsia="仿宋_GB2312" w:hAnsi="宋体" w:cs="Times New Roman" w:hint="eastAsia"/>
          <w:sz w:val="32"/>
          <w:szCs w:val="32"/>
        </w:rPr>
        <w:t>。</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3．公务接待费预算支出</w:t>
      </w:r>
      <w:r>
        <w:rPr>
          <w:rFonts w:ascii="仿宋_GB2312" w:eastAsia="仿宋_GB2312" w:hAnsi="宋体" w:cs="Times New Roman" w:hint="eastAsia"/>
          <w:sz w:val="32"/>
          <w:szCs w:val="32"/>
          <w:u w:val="single"/>
        </w:rPr>
        <w:t>45.26</w:t>
      </w:r>
      <w:r w:rsidRPr="00D91CC4">
        <w:rPr>
          <w:rFonts w:ascii="仿宋_GB2312" w:eastAsia="仿宋_GB2312" w:hAnsi="宋体" w:cs="Times New Roman" w:hint="eastAsia"/>
          <w:sz w:val="32"/>
          <w:szCs w:val="32"/>
        </w:rPr>
        <w:t>万元，比上年预算</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10.24</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压缩公务接待费</w:t>
      </w:r>
      <w:r w:rsidRPr="00D91CC4">
        <w:rPr>
          <w:rFonts w:ascii="仿宋_GB2312" w:eastAsia="仿宋_GB2312" w:hAnsi="宋体" w:cs="Times New Roman" w:hint="eastAsia"/>
          <w:sz w:val="32"/>
          <w:szCs w:val="32"/>
        </w:rPr>
        <w:t>。</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1E7D2E">
        <w:rPr>
          <w:rFonts w:ascii="仿宋_GB2312" w:eastAsia="仿宋_GB2312" w:hAnsi="宋体" w:cs="Times New Roman" w:hint="eastAsia"/>
          <w:sz w:val="32"/>
          <w:szCs w:val="32"/>
          <w:u w:val="single"/>
        </w:rPr>
        <w:t>南通市海门区</w:t>
      </w:r>
      <w:r w:rsidRPr="00016FAB">
        <w:rPr>
          <w:rFonts w:ascii="仿宋_GB2312" w:eastAsia="仿宋_GB2312" w:hAnsi="宋体" w:cs="Times New Roman" w:hint="eastAsia"/>
          <w:sz w:val="32"/>
          <w:szCs w:val="32"/>
          <w:u w:val="single"/>
        </w:rPr>
        <w:t>三厂</w:t>
      </w:r>
      <w:r>
        <w:rPr>
          <w:rFonts w:ascii="仿宋_GB2312" w:eastAsia="仿宋_GB2312" w:hAnsi="宋体" w:cs="Times New Roman" w:hint="eastAsia"/>
          <w:sz w:val="32"/>
          <w:szCs w:val="32"/>
          <w:u w:val="single"/>
        </w:rPr>
        <w:t>街道</w:t>
      </w:r>
      <w:r w:rsidRPr="00D91CC4">
        <w:rPr>
          <w:rFonts w:ascii="仿宋_GB2312" w:eastAsia="仿宋_GB2312" w:hAnsi="宋体" w:cs="Times New Roman" w:hint="eastAsia"/>
          <w:sz w:val="32"/>
          <w:szCs w:val="32"/>
        </w:rPr>
        <w:t>202</w:t>
      </w:r>
      <w:r>
        <w:rPr>
          <w:rFonts w:ascii="仿宋_GB2312" w:eastAsia="仿宋_GB2312" w:hAnsi="宋体" w:cs="Times New Roman" w:hint="eastAsia"/>
          <w:sz w:val="32"/>
          <w:szCs w:val="32"/>
        </w:rPr>
        <w:t>1</w:t>
      </w:r>
      <w:r w:rsidRPr="00D91CC4">
        <w:rPr>
          <w:rFonts w:ascii="仿宋_GB2312" w:eastAsia="仿宋_GB2312" w:hAnsi="宋体" w:cs="Times New Roman" w:hint="eastAsia"/>
          <w:sz w:val="32"/>
          <w:szCs w:val="32"/>
        </w:rPr>
        <w:t>年度一般公共预算拨款安排的会议费预算支出</w:t>
      </w:r>
      <w:r>
        <w:rPr>
          <w:rFonts w:ascii="仿宋_GB2312" w:eastAsia="仿宋_GB2312" w:hAnsi="宋体" w:cs="Times New Roman" w:hint="eastAsia"/>
          <w:sz w:val="32"/>
          <w:szCs w:val="32"/>
          <w:u w:val="single"/>
        </w:rPr>
        <w:t>2.72</w:t>
      </w:r>
      <w:r w:rsidRPr="00D91CC4">
        <w:rPr>
          <w:rFonts w:ascii="仿宋_GB2312" w:eastAsia="仿宋_GB2312" w:hAnsi="宋体" w:cs="Times New Roman" w:hint="eastAsia"/>
          <w:sz w:val="32"/>
          <w:szCs w:val="32"/>
        </w:rPr>
        <w:t>万元，比上年预算</w:t>
      </w:r>
      <w:r>
        <w:rPr>
          <w:rFonts w:ascii="仿宋_GB2312" w:eastAsia="仿宋_GB2312" w:hAnsi="宋体" w:cs="Times New Roman" w:hint="eastAsia"/>
          <w:sz w:val="32"/>
          <w:szCs w:val="32"/>
        </w:rPr>
        <w:t>减少</w:t>
      </w:r>
      <w:r w:rsidRPr="00D91CC4">
        <w:rPr>
          <w:rFonts w:ascii="仿宋_GB2312" w:eastAsia="仿宋_GB2312" w:hAnsi="宋体" w:cs="Times New Roman" w:hint="eastAsia"/>
          <w:sz w:val="32"/>
          <w:szCs w:val="32"/>
          <w:u w:val="single"/>
        </w:rPr>
        <w:t>0.</w:t>
      </w:r>
      <w:r>
        <w:rPr>
          <w:rFonts w:ascii="仿宋_GB2312" w:eastAsia="仿宋_GB2312" w:hAnsi="宋体" w:cs="Times New Roman" w:hint="eastAsia"/>
          <w:sz w:val="32"/>
          <w:szCs w:val="32"/>
          <w:u w:val="single"/>
        </w:rPr>
        <w:t>43</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压缩</w:t>
      </w:r>
      <w:r w:rsidRPr="00D91CC4">
        <w:rPr>
          <w:rFonts w:ascii="仿宋_GB2312" w:eastAsia="仿宋_GB2312" w:hAnsi="宋体" w:cs="Times New Roman" w:hint="eastAsia"/>
          <w:sz w:val="32"/>
          <w:szCs w:val="32"/>
        </w:rPr>
        <w:t>会议经费。</w:t>
      </w:r>
    </w:p>
    <w:p w:rsidR="000D3F83" w:rsidRPr="00D91CC4" w:rsidRDefault="000D3F83" w:rsidP="00B86D1F">
      <w:pPr>
        <w:snapToGrid w:val="0"/>
        <w:spacing w:line="560" w:lineRule="exact"/>
        <w:ind w:firstLineChars="200" w:firstLine="640"/>
        <w:rPr>
          <w:rFonts w:ascii="仿宋_GB2312" w:eastAsia="仿宋_GB2312" w:hAnsi="宋体" w:cs="Times New Roman"/>
          <w:sz w:val="32"/>
          <w:szCs w:val="32"/>
        </w:rPr>
      </w:pPr>
      <w:r w:rsidRPr="001E7D2E">
        <w:rPr>
          <w:rFonts w:ascii="仿宋_GB2312" w:eastAsia="仿宋_GB2312" w:hAnsi="宋体" w:cs="Times New Roman" w:hint="eastAsia"/>
          <w:sz w:val="32"/>
          <w:szCs w:val="32"/>
          <w:u w:val="single"/>
        </w:rPr>
        <w:t>南通市海门区</w:t>
      </w:r>
      <w:r w:rsidRPr="00016FAB">
        <w:rPr>
          <w:rFonts w:ascii="仿宋_GB2312" w:eastAsia="仿宋_GB2312" w:hAnsi="宋体" w:cs="Times New Roman" w:hint="eastAsia"/>
          <w:sz w:val="32"/>
          <w:szCs w:val="32"/>
          <w:u w:val="single"/>
        </w:rPr>
        <w:t>三厂</w:t>
      </w:r>
      <w:r>
        <w:rPr>
          <w:rFonts w:ascii="仿宋_GB2312" w:eastAsia="仿宋_GB2312" w:hAnsi="宋体" w:cs="Times New Roman" w:hint="eastAsia"/>
          <w:sz w:val="32"/>
          <w:szCs w:val="32"/>
          <w:u w:val="single"/>
        </w:rPr>
        <w:t>街道</w:t>
      </w:r>
      <w:r w:rsidRPr="00D91CC4">
        <w:rPr>
          <w:rFonts w:ascii="仿宋_GB2312" w:eastAsia="仿宋_GB2312" w:hAnsi="宋体" w:cs="Times New Roman" w:hint="eastAsia"/>
          <w:sz w:val="32"/>
          <w:szCs w:val="32"/>
        </w:rPr>
        <w:t>20</w:t>
      </w:r>
      <w:r>
        <w:rPr>
          <w:rFonts w:ascii="仿宋_GB2312" w:eastAsia="仿宋_GB2312" w:hAnsi="宋体" w:cs="Times New Roman" w:hint="eastAsia"/>
          <w:sz w:val="32"/>
          <w:szCs w:val="32"/>
        </w:rPr>
        <w:t>21</w:t>
      </w:r>
      <w:r w:rsidRPr="00D91CC4">
        <w:rPr>
          <w:rFonts w:ascii="仿宋_GB2312" w:eastAsia="仿宋_GB2312" w:hAnsi="宋体" w:cs="Times New Roman" w:hint="eastAsia"/>
          <w:sz w:val="32"/>
          <w:szCs w:val="32"/>
        </w:rPr>
        <w:t>年度一般公共预算拨款安排的培训费预算支出</w:t>
      </w:r>
      <w:r>
        <w:rPr>
          <w:rFonts w:ascii="仿宋_GB2312" w:eastAsia="仿宋_GB2312" w:hAnsi="宋体" w:cs="Times New Roman" w:hint="eastAsia"/>
          <w:sz w:val="32"/>
          <w:szCs w:val="32"/>
          <w:u w:val="single"/>
        </w:rPr>
        <w:t>6.4</w:t>
      </w:r>
      <w:r w:rsidRPr="00D91CC4">
        <w:rPr>
          <w:rFonts w:ascii="仿宋_GB2312" w:eastAsia="仿宋_GB2312" w:hAnsi="宋体" w:cs="Times New Roman" w:hint="eastAsia"/>
          <w:sz w:val="32"/>
          <w:szCs w:val="32"/>
        </w:rPr>
        <w:t>万元，比上年预算减少</w:t>
      </w:r>
      <w:r>
        <w:rPr>
          <w:rFonts w:ascii="仿宋_GB2312" w:eastAsia="仿宋_GB2312" w:hAnsi="宋体" w:cs="Times New Roman" w:hint="eastAsia"/>
          <w:sz w:val="32"/>
          <w:szCs w:val="32"/>
          <w:u w:val="single"/>
        </w:rPr>
        <w:t>0.95</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压缩</w:t>
      </w:r>
      <w:r w:rsidRPr="00D91CC4">
        <w:rPr>
          <w:rFonts w:ascii="仿宋_GB2312" w:eastAsia="仿宋_GB2312" w:hAnsi="宋体" w:cs="Times New Roman" w:hint="eastAsia"/>
          <w:sz w:val="32"/>
          <w:szCs w:val="32"/>
        </w:rPr>
        <w:t>培训</w:t>
      </w:r>
      <w:r>
        <w:rPr>
          <w:rFonts w:ascii="仿宋_GB2312" w:eastAsia="仿宋_GB2312" w:hAnsi="宋体" w:cs="Times New Roman" w:hint="eastAsia"/>
          <w:sz w:val="32"/>
          <w:szCs w:val="32"/>
        </w:rPr>
        <w:t>经费</w:t>
      </w:r>
      <w:r w:rsidRPr="00D91CC4">
        <w:rPr>
          <w:rFonts w:ascii="仿宋_GB2312" w:eastAsia="仿宋_GB2312" w:hAnsi="宋体" w:cs="Times New Roman" w:hint="eastAsia"/>
          <w:sz w:val="32"/>
          <w:szCs w:val="32"/>
        </w:rPr>
        <w:t>。</w:t>
      </w:r>
    </w:p>
    <w:p w:rsidR="000D3F83" w:rsidRPr="006F4DB4" w:rsidRDefault="000D3F83" w:rsidP="000D3F83">
      <w:pPr>
        <w:snapToGrid w:val="0"/>
        <w:spacing w:line="560" w:lineRule="exact"/>
        <w:ind w:firstLineChars="200" w:firstLine="640"/>
        <w:rPr>
          <w:rFonts w:ascii="黑体" w:eastAsia="黑体" w:hAnsi="宋体" w:cs="Times New Roman"/>
          <w:sz w:val="32"/>
          <w:szCs w:val="32"/>
        </w:rPr>
      </w:pPr>
      <w:r w:rsidRPr="006F4DB4">
        <w:rPr>
          <w:rFonts w:ascii="黑体" w:eastAsia="黑体" w:hAnsi="宋体" w:cs="Times New Roman" w:hint="eastAsia"/>
          <w:sz w:val="32"/>
          <w:szCs w:val="32"/>
        </w:rPr>
        <w:t>十、政府性基金预算支出预算情况说明</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1E7D2E">
        <w:rPr>
          <w:rFonts w:ascii="仿宋_GB2312" w:eastAsia="仿宋_GB2312" w:hAnsi="宋体" w:cs="Times New Roman" w:hint="eastAsia"/>
          <w:sz w:val="32"/>
          <w:szCs w:val="32"/>
          <w:u w:val="single"/>
        </w:rPr>
        <w:t>南通市海门区</w:t>
      </w:r>
      <w:r w:rsidRPr="00016FAB">
        <w:rPr>
          <w:rFonts w:ascii="仿宋_GB2312" w:eastAsia="仿宋_GB2312" w:hAnsi="宋体" w:cs="Times New Roman" w:hint="eastAsia"/>
          <w:sz w:val="32"/>
          <w:szCs w:val="32"/>
          <w:u w:val="single"/>
        </w:rPr>
        <w:t>三厂</w:t>
      </w:r>
      <w:r>
        <w:rPr>
          <w:rFonts w:ascii="仿宋_GB2312" w:eastAsia="仿宋_GB2312" w:hAnsi="宋体" w:cs="Times New Roman" w:hint="eastAsia"/>
          <w:sz w:val="32"/>
          <w:szCs w:val="32"/>
          <w:u w:val="single"/>
        </w:rPr>
        <w:t>街道</w:t>
      </w:r>
      <w:r w:rsidRPr="00D91CC4">
        <w:rPr>
          <w:rFonts w:ascii="仿宋_GB2312" w:eastAsia="仿宋_GB2312" w:hAnsi="宋体" w:cs="Times New Roman" w:hint="eastAsia"/>
          <w:sz w:val="32"/>
          <w:szCs w:val="32"/>
        </w:rPr>
        <w:t>202</w:t>
      </w:r>
      <w:r>
        <w:rPr>
          <w:rFonts w:ascii="仿宋_GB2312" w:eastAsia="仿宋_GB2312" w:hAnsi="宋体" w:cs="Times New Roman" w:hint="eastAsia"/>
          <w:sz w:val="32"/>
          <w:szCs w:val="32"/>
        </w:rPr>
        <w:t>1</w:t>
      </w:r>
      <w:r w:rsidRPr="00D91CC4">
        <w:rPr>
          <w:rFonts w:ascii="仿宋_GB2312" w:eastAsia="仿宋_GB2312" w:hAnsi="宋体" w:cs="Times New Roman" w:hint="eastAsia"/>
          <w:sz w:val="32"/>
          <w:szCs w:val="32"/>
        </w:rPr>
        <w:t>年政府性基金支出预算支出</w:t>
      </w:r>
      <w:r w:rsidRPr="00D91CC4">
        <w:rPr>
          <w:rFonts w:ascii="仿宋_GB2312" w:eastAsia="仿宋_GB2312" w:hAnsi="宋体" w:cs="Times New Roman" w:hint="eastAsia"/>
          <w:sz w:val="32"/>
          <w:szCs w:val="32"/>
          <w:u w:val="single"/>
        </w:rPr>
        <w:t xml:space="preserve">  </w:t>
      </w:r>
      <w:r>
        <w:rPr>
          <w:rFonts w:ascii="仿宋_GB2312" w:eastAsia="仿宋_GB2312" w:hAnsi="宋体" w:cs="Times New Roman" w:hint="eastAsia"/>
          <w:sz w:val="32"/>
          <w:szCs w:val="32"/>
          <w:u w:val="single"/>
        </w:rPr>
        <w:t>26</w:t>
      </w:r>
      <w:r w:rsidRPr="00D91CC4">
        <w:rPr>
          <w:rFonts w:ascii="仿宋_GB2312" w:eastAsia="仿宋_GB2312" w:hAnsi="宋体" w:cs="Times New Roman" w:hint="eastAsia"/>
          <w:sz w:val="32"/>
          <w:szCs w:val="32"/>
          <w:u w:val="single"/>
        </w:rPr>
        <w:t>000</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14</w:t>
      </w:r>
      <w:r w:rsidRPr="00D91CC4">
        <w:rPr>
          <w:rFonts w:ascii="仿宋_GB2312" w:eastAsia="仿宋_GB2312" w:hAnsi="宋体" w:cs="Times New Roman" w:hint="eastAsia"/>
          <w:sz w:val="32"/>
          <w:szCs w:val="32"/>
          <w:u w:val="single"/>
        </w:rPr>
        <w:t>000</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116.67</w:t>
      </w:r>
      <w:r w:rsidRPr="00D91CC4">
        <w:rPr>
          <w:rFonts w:ascii="仿宋_GB2312" w:eastAsia="仿宋_GB2312" w:hAnsi="宋体" w:cs="Times New Roman" w:hint="eastAsia"/>
          <w:sz w:val="32"/>
          <w:szCs w:val="32"/>
        </w:rPr>
        <w:t>%。主要原因是土地出让金收入</w:t>
      </w:r>
      <w:r>
        <w:rPr>
          <w:rFonts w:ascii="仿宋_GB2312" w:eastAsia="仿宋_GB2312" w:hAnsi="宋体" w:cs="Times New Roman" w:hint="eastAsia"/>
          <w:sz w:val="32"/>
          <w:szCs w:val="32"/>
        </w:rPr>
        <w:t>增加</w:t>
      </w:r>
      <w:r w:rsidRPr="00D91CC4">
        <w:rPr>
          <w:rFonts w:ascii="仿宋_GB2312" w:eastAsia="仿宋_GB2312" w:hAnsi="宋体" w:cs="Times New Roman" w:hint="eastAsia"/>
          <w:sz w:val="32"/>
          <w:szCs w:val="32"/>
        </w:rPr>
        <w:t>。</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lastRenderedPageBreak/>
        <w:t>其中：</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1．城乡社区支出（类）国有土地使用权出让收入安排的支出（款）征地和拆迁补偿（项）支出</w:t>
      </w:r>
      <w:r>
        <w:rPr>
          <w:rFonts w:ascii="仿宋_GB2312" w:eastAsia="仿宋_GB2312" w:hAnsi="宋体" w:cs="Times New Roman" w:hint="eastAsia"/>
          <w:sz w:val="32"/>
          <w:szCs w:val="32"/>
          <w:u w:val="single"/>
        </w:rPr>
        <w:t>5123.33</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3623.33</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241.56</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拆迁补偿</w:t>
      </w:r>
      <w:r w:rsidRPr="00D91CC4">
        <w:rPr>
          <w:rFonts w:ascii="仿宋_GB2312" w:eastAsia="仿宋_GB2312" w:hAnsi="宋体" w:cs="Times New Roman" w:hint="eastAsia"/>
          <w:sz w:val="32"/>
          <w:szCs w:val="32"/>
        </w:rPr>
        <w:t>支出</w:t>
      </w:r>
      <w:r>
        <w:rPr>
          <w:rFonts w:ascii="仿宋_GB2312" w:eastAsia="仿宋_GB2312" w:hAnsi="宋体" w:cs="Times New Roman" w:hint="eastAsia"/>
          <w:sz w:val="32"/>
          <w:szCs w:val="32"/>
        </w:rPr>
        <w:t>增加</w:t>
      </w:r>
      <w:r w:rsidRPr="00D91CC4">
        <w:rPr>
          <w:rFonts w:ascii="仿宋_GB2312" w:eastAsia="仿宋_GB2312" w:hAnsi="宋体" w:cs="Times New Roman" w:hint="eastAsia"/>
          <w:sz w:val="32"/>
          <w:szCs w:val="32"/>
        </w:rPr>
        <w:t>；国有土地使用权出让收入安排的支出（款）</w:t>
      </w:r>
      <w:r>
        <w:rPr>
          <w:rFonts w:ascii="仿宋_GB2312" w:eastAsia="仿宋_GB2312" w:hAnsi="宋体" w:cs="Times New Roman" w:hint="eastAsia"/>
          <w:sz w:val="32"/>
          <w:szCs w:val="32"/>
        </w:rPr>
        <w:t>农村基础设施建设</w:t>
      </w:r>
      <w:r w:rsidRPr="00D91CC4">
        <w:rPr>
          <w:rFonts w:ascii="仿宋_GB2312" w:eastAsia="仿宋_GB2312" w:hAnsi="宋体" w:cs="Times New Roman" w:hint="eastAsia"/>
          <w:sz w:val="32"/>
          <w:szCs w:val="32"/>
        </w:rPr>
        <w:t>（项）支出</w:t>
      </w:r>
      <w:r>
        <w:rPr>
          <w:rFonts w:ascii="仿宋_GB2312" w:eastAsia="仿宋_GB2312" w:hAnsi="宋体" w:cs="Times New Roman" w:hint="eastAsia"/>
          <w:sz w:val="32"/>
          <w:szCs w:val="32"/>
          <w:u w:val="single"/>
        </w:rPr>
        <w:t>5721.27</w:t>
      </w:r>
      <w:r w:rsidRPr="00D91CC4">
        <w:rPr>
          <w:rFonts w:ascii="仿宋_GB2312" w:eastAsia="仿宋_GB2312" w:hAnsi="宋体" w:cs="Times New Roman" w:hint="eastAsia"/>
          <w:sz w:val="32"/>
          <w:szCs w:val="32"/>
        </w:rPr>
        <w:t>万元，与上年相比</w:t>
      </w:r>
      <w:r>
        <w:rPr>
          <w:rFonts w:ascii="仿宋_GB2312" w:eastAsia="仿宋_GB2312" w:hAnsi="宋体" w:cs="Times New Roman" w:hint="eastAsia"/>
          <w:sz w:val="32"/>
          <w:szCs w:val="32"/>
        </w:rPr>
        <w:t>增加</w:t>
      </w:r>
      <w:r>
        <w:rPr>
          <w:rFonts w:ascii="仿宋_GB2312" w:eastAsia="仿宋_GB2312" w:hAnsi="宋体" w:cs="Times New Roman" w:hint="eastAsia"/>
          <w:sz w:val="32"/>
          <w:szCs w:val="32"/>
          <w:u w:val="single"/>
        </w:rPr>
        <w:t>5721.27</w:t>
      </w:r>
      <w:r w:rsidRPr="00D91CC4">
        <w:rPr>
          <w:rFonts w:ascii="仿宋_GB2312" w:eastAsia="仿宋_GB2312" w:hAnsi="宋体" w:cs="Times New Roman" w:hint="eastAsia"/>
          <w:sz w:val="32"/>
          <w:szCs w:val="32"/>
        </w:rPr>
        <w:t>万元，主要原因是</w:t>
      </w:r>
      <w:r>
        <w:rPr>
          <w:rFonts w:ascii="仿宋_GB2312" w:eastAsia="仿宋_GB2312" w:hAnsi="宋体" w:cs="Times New Roman" w:hint="eastAsia"/>
          <w:sz w:val="32"/>
          <w:szCs w:val="32"/>
        </w:rPr>
        <w:t>增加农村基础设施建设支出</w:t>
      </w:r>
      <w:r w:rsidRPr="00D91CC4">
        <w:rPr>
          <w:rFonts w:ascii="仿宋_GB2312" w:eastAsia="仿宋_GB2312" w:hAnsi="宋体" w:cs="Times New Roman" w:hint="eastAsia"/>
          <w:sz w:val="32"/>
          <w:szCs w:val="32"/>
        </w:rPr>
        <w:t>；国有土地使用权出让收入安排的支出（款）补助被征地农民（项）支出</w:t>
      </w:r>
      <w:r>
        <w:rPr>
          <w:rFonts w:ascii="仿宋_GB2312" w:eastAsia="仿宋_GB2312" w:hAnsi="宋体" w:cs="Times New Roman" w:hint="eastAsia"/>
          <w:sz w:val="32"/>
          <w:szCs w:val="32"/>
          <w:u w:val="single"/>
        </w:rPr>
        <w:t>168</w:t>
      </w:r>
      <w:r w:rsidRPr="00D91CC4">
        <w:rPr>
          <w:rFonts w:ascii="仿宋_GB2312" w:eastAsia="仿宋_GB2312" w:hAnsi="宋体" w:cs="Times New Roman" w:hint="eastAsia"/>
          <w:sz w:val="32"/>
          <w:szCs w:val="32"/>
        </w:rPr>
        <w:t>万元，与上年相比减少</w:t>
      </w:r>
      <w:r>
        <w:rPr>
          <w:rFonts w:ascii="仿宋_GB2312" w:eastAsia="仿宋_GB2312" w:hAnsi="宋体" w:cs="Times New Roman" w:hint="eastAsia"/>
          <w:sz w:val="32"/>
          <w:szCs w:val="32"/>
          <w:u w:val="single"/>
        </w:rPr>
        <w:t>118</w:t>
      </w:r>
      <w:r w:rsidRPr="00D91CC4">
        <w:rPr>
          <w:rFonts w:ascii="仿宋_GB2312" w:eastAsia="仿宋_GB2312" w:hAnsi="宋体" w:cs="Times New Roman" w:hint="eastAsia"/>
          <w:sz w:val="32"/>
          <w:szCs w:val="32"/>
        </w:rPr>
        <w:t>万元，减少</w:t>
      </w:r>
      <w:r>
        <w:rPr>
          <w:rFonts w:ascii="仿宋_GB2312" w:eastAsia="仿宋_GB2312" w:hAnsi="宋体" w:cs="Times New Roman" w:hint="eastAsia"/>
          <w:sz w:val="32"/>
          <w:szCs w:val="32"/>
          <w:u w:val="single"/>
        </w:rPr>
        <w:t>41.26</w:t>
      </w:r>
      <w:r w:rsidRPr="00D91CC4">
        <w:rPr>
          <w:rFonts w:ascii="仿宋_GB2312" w:eastAsia="仿宋_GB2312" w:hAnsi="宋体" w:cs="Times New Roman" w:hint="eastAsia"/>
          <w:sz w:val="32"/>
          <w:szCs w:val="32"/>
        </w:rPr>
        <w:t>%，主要原因是本年度</w:t>
      </w:r>
      <w:r>
        <w:rPr>
          <w:rFonts w:ascii="仿宋_GB2312" w:eastAsia="仿宋_GB2312" w:hAnsi="宋体" w:cs="Times New Roman" w:hint="eastAsia"/>
          <w:sz w:val="32"/>
          <w:szCs w:val="32"/>
        </w:rPr>
        <w:t>土地双整治支出减少</w:t>
      </w:r>
      <w:r w:rsidRPr="00D91CC4">
        <w:rPr>
          <w:rFonts w:ascii="仿宋_GB2312" w:eastAsia="仿宋_GB2312" w:hAnsi="宋体" w:cs="Times New Roman" w:hint="eastAsia"/>
          <w:sz w:val="32"/>
          <w:szCs w:val="32"/>
        </w:rPr>
        <w:t>；国有土地使用权出让收入安排的支出（款）棚户区改造（项）支出</w:t>
      </w:r>
      <w:r>
        <w:rPr>
          <w:rFonts w:ascii="仿宋_GB2312" w:eastAsia="仿宋_GB2312" w:hAnsi="宋体" w:cs="Times New Roman" w:hint="eastAsia"/>
          <w:sz w:val="32"/>
          <w:szCs w:val="32"/>
          <w:u w:val="single"/>
        </w:rPr>
        <w:t>14987.4</w:t>
      </w:r>
      <w:r w:rsidRPr="00D91CC4">
        <w:rPr>
          <w:rFonts w:ascii="仿宋_GB2312" w:eastAsia="仿宋_GB2312" w:hAnsi="宋体" w:cs="Times New Roman" w:hint="eastAsia"/>
          <w:sz w:val="32"/>
          <w:szCs w:val="32"/>
        </w:rPr>
        <w:t>万元，与上年相比增加</w:t>
      </w:r>
      <w:r>
        <w:rPr>
          <w:rFonts w:ascii="仿宋_GB2312" w:eastAsia="仿宋_GB2312" w:hAnsi="宋体" w:cs="Times New Roman" w:hint="eastAsia"/>
          <w:sz w:val="32"/>
          <w:szCs w:val="32"/>
          <w:u w:val="single"/>
        </w:rPr>
        <w:t>4773.4</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增长</w:t>
      </w:r>
      <w:r>
        <w:rPr>
          <w:rFonts w:ascii="仿宋_GB2312" w:eastAsia="仿宋_GB2312" w:hAnsi="宋体" w:cs="Times New Roman" w:hint="eastAsia"/>
          <w:sz w:val="32"/>
          <w:szCs w:val="32"/>
          <w:u w:val="single"/>
        </w:rPr>
        <w:t>46.73</w:t>
      </w:r>
      <w:r w:rsidRPr="00D91CC4">
        <w:rPr>
          <w:rFonts w:ascii="仿宋_GB2312" w:eastAsia="仿宋_GB2312" w:hAnsi="宋体" w:cs="Times New Roman" w:hint="eastAsia"/>
          <w:sz w:val="32"/>
          <w:szCs w:val="32"/>
        </w:rPr>
        <w:t>%，主要原因是</w:t>
      </w:r>
      <w:r>
        <w:rPr>
          <w:rFonts w:ascii="仿宋_GB2312" w:eastAsia="仿宋_GB2312" w:hAnsi="宋体" w:cs="Times New Roman" w:hint="eastAsia"/>
          <w:sz w:val="32"/>
          <w:szCs w:val="32"/>
        </w:rPr>
        <w:t>棚户区改造支出增加</w:t>
      </w:r>
      <w:r w:rsidRPr="00D91CC4">
        <w:rPr>
          <w:rFonts w:ascii="仿宋_GB2312" w:eastAsia="仿宋_GB2312" w:hAnsi="宋体" w:cs="Times New Roman" w:hint="eastAsia"/>
          <w:sz w:val="32"/>
          <w:szCs w:val="32"/>
        </w:rPr>
        <w:t xml:space="preserve">。 </w:t>
      </w:r>
    </w:p>
    <w:p w:rsidR="000D3F83" w:rsidRPr="006F4DB4" w:rsidRDefault="000D3F83" w:rsidP="000D3F83">
      <w:pPr>
        <w:snapToGrid w:val="0"/>
        <w:spacing w:line="560" w:lineRule="exact"/>
        <w:ind w:firstLineChars="200" w:firstLine="640"/>
        <w:rPr>
          <w:rFonts w:ascii="黑体" w:eastAsia="黑体" w:hAnsi="宋体" w:cs="Times New Roman"/>
          <w:sz w:val="32"/>
          <w:szCs w:val="32"/>
        </w:rPr>
      </w:pPr>
      <w:r w:rsidRPr="006F4DB4">
        <w:rPr>
          <w:rFonts w:ascii="黑体" w:eastAsia="黑体" w:hAnsi="宋体" w:cs="Times New Roman" w:hint="eastAsia"/>
          <w:sz w:val="32"/>
          <w:szCs w:val="32"/>
        </w:rPr>
        <w:t>十一、一般公共预算机关运行经费支出预算情况说明</w:t>
      </w:r>
    </w:p>
    <w:p w:rsidR="000D3F83" w:rsidRPr="00D91CC4" w:rsidRDefault="000D3F83" w:rsidP="000D3F83">
      <w:pPr>
        <w:snapToGrid w:val="0"/>
        <w:spacing w:line="560" w:lineRule="exact"/>
        <w:ind w:firstLineChars="200" w:firstLine="640"/>
        <w:rPr>
          <w:rFonts w:ascii="仿宋_GB2312" w:eastAsia="仿宋_GB2312" w:hAnsi="宋体" w:cs="Times New Roman"/>
          <w:i/>
          <w:sz w:val="32"/>
          <w:szCs w:val="32"/>
        </w:rPr>
      </w:pPr>
      <w:r w:rsidRPr="00D91CC4">
        <w:rPr>
          <w:rFonts w:ascii="仿宋_GB2312" w:eastAsia="仿宋_GB2312" w:hAnsi="宋体" w:cs="Times New Roman" w:hint="eastAsia"/>
          <w:sz w:val="32"/>
          <w:szCs w:val="32"/>
        </w:rPr>
        <w:t>202</w:t>
      </w:r>
      <w:r>
        <w:rPr>
          <w:rFonts w:ascii="仿宋_GB2312" w:eastAsia="仿宋_GB2312" w:hAnsi="宋体" w:cs="Times New Roman" w:hint="eastAsia"/>
          <w:sz w:val="32"/>
          <w:szCs w:val="32"/>
        </w:rPr>
        <w:t>1</w:t>
      </w:r>
      <w:r w:rsidRPr="00D91CC4">
        <w:rPr>
          <w:rFonts w:ascii="仿宋_GB2312" w:eastAsia="仿宋_GB2312" w:hAnsi="宋体" w:cs="Times New Roman" w:hint="eastAsia"/>
          <w:sz w:val="32"/>
          <w:szCs w:val="32"/>
        </w:rPr>
        <w:t>年本部门一般公共预算机关运行经费预算支出</w:t>
      </w:r>
      <w:r>
        <w:rPr>
          <w:rFonts w:ascii="仿宋_GB2312" w:eastAsia="仿宋_GB2312" w:hAnsi="宋体" w:cs="Times New Roman" w:hint="eastAsia"/>
          <w:sz w:val="32"/>
          <w:szCs w:val="32"/>
          <w:u w:val="single"/>
        </w:rPr>
        <w:t>118.16</w:t>
      </w:r>
      <w:r w:rsidRPr="00D91CC4">
        <w:rPr>
          <w:rFonts w:ascii="仿宋_GB2312" w:eastAsia="仿宋_GB2312" w:hAnsi="宋体" w:cs="Times New Roman" w:hint="eastAsia"/>
          <w:sz w:val="32"/>
          <w:szCs w:val="32"/>
        </w:rPr>
        <w:t>万元，与上年相比减少</w:t>
      </w:r>
      <w:r>
        <w:rPr>
          <w:rFonts w:ascii="仿宋_GB2312" w:eastAsia="仿宋_GB2312" w:hAnsi="宋体" w:cs="Times New Roman" w:hint="eastAsia"/>
          <w:sz w:val="32"/>
          <w:szCs w:val="32"/>
          <w:u w:val="single"/>
        </w:rPr>
        <w:t>53.91</w:t>
      </w:r>
      <w:r w:rsidRPr="00D91CC4">
        <w:rPr>
          <w:rFonts w:ascii="仿宋_GB2312" w:eastAsia="仿宋_GB2312" w:hAnsi="宋体" w:cs="Times New Roman" w:hint="eastAsia"/>
          <w:sz w:val="32"/>
          <w:szCs w:val="32"/>
        </w:rPr>
        <w:t>万元，</w:t>
      </w:r>
      <w:r>
        <w:rPr>
          <w:rFonts w:ascii="仿宋_GB2312" w:eastAsia="仿宋_GB2312" w:hAnsi="宋体" w:cs="Times New Roman" w:hint="eastAsia"/>
          <w:sz w:val="32"/>
          <w:szCs w:val="32"/>
        </w:rPr>
        <w:t>减少</w:t>
      </w:r>
      <w:r>
        <w:rPr>
          <w:rFonts w:ascii="仿宋_GB2312" w:eastAsia="仿宋_GB2312" w:hAnsi="宋体" w:cs="Times New Roman" w:hint="eastAsia"/>
          <w:sz w:val="32"/>
          <w:szCs w:val="32"/>
          <w:u w:val="single"/>
        </w:rPr>
        <w:t>31.33</w:t>
      </w:r>
      <w:r w:rsidRPr="00D91CC4">
        <w:rPr>
          <w:rFonts w:ascii="仿宋_GB2312" w:eastAsia="仿宋_GB2312" w:hAnsi="宋体" w:cs="Times New Roman" w:hint="eastAsia"/>
          <w:sz w:val="32"/>
          <w:szCs w:val="32"/>
        </w:rPr>
        <w:t xml:space="preserve"> %。主要原因是：本年度</w:t>
      </w:r>
      <w:r>
        <w:rPr>
          <w:rFonts w:ascii="仿宋_GB2312" w:eastAsia="仿宋_GB2312" w:hAnsi="宋体" w:cs="Times New Roman" w:hint="eastAsia"/>
          <w:sz w:val="32"/>
          <w:szCs w:val="32"/>
        </w:rPr>
        <w:t>其他交通费用列项目</w:t>
      </w:r>
      <w:r w:rsidRPr="00D91CC4">
        <w:rPr>
          <w:rFonts w:ascii="仿宋_GB2312" w:eastAsia="仿宋_GB2312" w:hAnsi="宋体" w:cs="Times New Roman" w:hint="eastAsia"/>
          <w:sz w:val="32"/>
          <w:szCs w:val="32"/>
        </w:rPr>
        <w:t>支出。</w:t>
      </w:r>
    </w:p>
    <w:p w:rsidR="000D3F83" w:rsidRPr="006F4DB4" w:rsidRDefault="000D3F83" w:rsidP="000D3F83">
      <w:pPr>
        <w:snapToGrid w:val="0"/>
        <w:spacing w:line="560" w:lineRule="exact"/>
        <w:ind w:firstLineChars="200" w:firstLine="640"/>
        <w:rPr>
          <w:rFonts w:ascii="黑体" w:eastAsia="黑体" w:hAnsi="宋体" w:cs="Times New Roman"/>
          <w:sz w:val="32"/>
          <w:szCs w:val="32"/>
        </w:rPr>
      </w:pPr>
      <w:r w:rsidRPr="006F4DB4">
        <w:rPr>
          <w:rFonts w:ascii="黑体" w:eastAsia="黑体" w:hAnsi="宋体" w:cs="Times New Roman" w:hint="eastAsia"/>
          <w:sz w:val="32"/>
          <w:szCs w:val="32"/>
        </w:rPr>
        <w:t>十二、政府采购支出预算情况说明</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202</w:t>
      </w:r>
      <w:r>
        <w:rPr>
          <w:rFonts w:ascii="仿宋_GB2312" w:eastAsia="仿宋_GB2312" w:hAnsi="宋体" w:cs="Times New Roman" w:hint="eastAsia"/>
          <w:sz w:val="32"/>
          <w:szCs w:val="32"/>
        </w:rPr>
        <w:t>1</w:t>
      </w:r>
      <w:r w:rsidRPr="00D91CC4">
        <w:rPr>
          <w:rFonts w:ascii="仿宋_GB2312" w:eastAsia="仿宋_GB2312" w:hAnsi="宋体" w:cs="Times New Roman" w:hint="eastAsia"/>
          <w:sz w:val="32"/>
          <w:szCs w:val="32"/>
        </w:rPr>
        <w:t>年度政府采购支出预算总额</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万元，其中：拟采购货物支出</w:t>
      </w:r>
      <w:r>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万元、拟采购工程支出</w:t>
      </w:r>
      <w:r w:rsidRPr="00D91CC4">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万元、拟购买服务支出</w:t>
      </w:r>
      <w:r w:rsidRPr="00D91CC4">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w:t>
      </w:r>
    </w:p>
    <w:p w:rsidR="000D3F83" w:rsidRPr="006F4DB4" w:rsidRDefault="000D3F83" w:rsidP="000D3F83">
      <w:pPr>
        <w:snapToGrid w:val="0"/>
        <w:spacing w:line="560" w:lineRule="exact"/>
        <w:ind w:firstLineChars="200" w:firstLine="640"/>
        <w:rPr>
          <w:rFonts w:ascii="黑体" w:eastAsia="黑体" w:hAnsi="宋体" w:cs="Times New Roman"/>
          <w:sz w:val="32"/>
          <w:szCs w:val="32"/>
        </w:rPr>
      </w:pPr>
      <w:r w:rsidRPr="006F4DB4">
        <w:rPr>
          <w:rFonts w:ascii="黑体" w:eastAsia="黑体" w:hAnsi="宋体" w:cs="Times New Roman" w:hint="eastAsia"/>
          <w:sz w:val="32"/>
          <w:szCs w:val="32"/>
        </w:rPr>
        <w:t>十三、国有资产占用情况</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本部门共有车辆</w:t>
      </w:r>
      <w:r>
        <w:rPr>
          <w:rFonts w:ascii="仿宋_GB2312" w:eastAsia="仿宋_GB2312" w:hAnsi="宋体" w:cs="Times New Roman" w:hint="eastAsia"/>
          <w:sz w:val="32"/>
          <w:szCs w:val="32"/>
        </w:rPr>
        <w:t>2</w:t>
      </w:r>
      <w:r w:rsidRPr="00D91CC4">
        <w:rPr>
          <w:rFonts w:ascii="仿宋_GB2312" w:eastAsia="仿宋_GB2312" w:hAnsi="宋体" w:cs="Times New Roman" w:hint="eastAsia"/>
          <w:sz w:val="32"/>
          <w:szCs w:val="32"/>
        </w:rPr>
        <w:t>辆，其中，一般公务用车2辆、执法执勤用车0辆、特种专业技术用车</w:t>
      </w:r>
      <w:r>
        <w:rPr>
          <w:rFonts w:ascii="仿宋_GB2312" w:eastAsia="仿宋_GB2312" w:hAnsi="宋体" w:cs="Times New Roman" w:hint="eastAsia"/>
          <w:sz w:val="32"/>
          <w:szCs w:val="32"/>
        </w:rPr>
        <w:t>0</w:t>
      </w:r>
      <w:r w:rsidRPr="00D91CC4">
        <w:rPr>
          <w:rFonts w:ascii="仿宋_GB2312" w:eastAsia="仿宋_GB2312" w:hAnsi="宋体" w:cs="Times New Roman" w:hint="eastAsia"/>
          <w:sz w:val="32"/>
          <w:szCs w:val="32"/>
        </w:rPr>
        <w:t>辆、其他用车0辆等。单价50万元（含）</w:t>
      </w:r>
      <w:r w:rsidRPr="00D91CC4">
        <w:rPr>
          <w:rFonts w:ascii="仿宋_GB2312" w:eastAsia="仿宋_GB2312" w:hAnsi="宋体" w:cs="Times New Roman" w:hint="eastAsia"/>
          <w:sz w:val="32"/>
          <w:szCs w:val="32"/>
        </w:rPr>
        <w:lastRenderedPageBreak/>
        <w:t>以上的设备0台（套）。</w:t>
      </w:r>
    </w:p>
    <w:p w:rsidR="000D3F83" w:rsidRPr="006F4DB4" w:rsidRDefault="000D3F83" w:rsidP="000D3F83">
      <w:pPr>
        <w:snapToGrid w:val="0"/>
        <w:spacing w:line="560" w:lineRule="exact"/>
        <w:ind w:firstLineChars="200" w:firstLine="640"/>
        <w:rPr>
          <w:rFonts w:ascii="黑体" w:eastAsia="黑体" w:hAnsi="宋体" w:cs="Times New Roman"/>
          <w:sz w:val="32"/>
          <w:szCs w:val="32"/>
        </w:rPr>
      </w:pPr>
      <w:r w:rsidRPr="006F4DB4">
        <w:rPr>
          <w:rFonts w:ascii="黑体" w:eastAsia="黑体" w:hAnsi="宋体" w:cs="Times New Roman" w:hint="eastAsia"/>
          <w:sz w:val="32"/>
          <w:szCs w:val="32"/>
        </w:rPr>
        <w:t>十四、预算绩效目标设置情况说明</w:t>
      </w:r>
    </w:p>
    <w:p w:rsidR="000D3F83" w:rsidRPr="00D91CC4" w:rsidRDefault="000D3F83" w:rsidP="000D3F83">
      <w:pPr>
        <w:snapToGrid w:val="0"/>
        <w:spacing w:line="560" w:lineRule="exact"/>
        <w:ind w:firstLineChars="200" w:firstLine="640"/>
        <w:rPr>
          <w:rFonts w:ascii="仿宋_GB2312" w:eastAsia="仿宋_GB2312" w:hAnsi="宋体" w:cs="Times New Roman"/>
          <w:sz w:val="32"/>
          <w:szCs w:val="32"/>
        </w:rPr>
      </w:pPr>
      <w:r w:rsidRPr="00D91CC4">
        <w:rPr>
          <w:rFonts w:ascii="仿宋_GB2312" w:eastAsia="仿宋_GB2312" w:hAnsi="宋体" w:cs="Times New Roman" w:hint="eastAsia"/>
          <w:sz w:val="32"/>
          <w:szCs w:val="32"/>
        </w:rPr>
        <w:t>202</w:t>
      </w:r>
      <w:r>
        <w:rPr>
          <w:rFonts w:ascii="仿宋_GB2312" w:eastAsia="仿宋_GB2312" w:hAnsi="宋体" w:cs="Times New Roman" w:hint="eastAsia"/>
          <w:sz w:val="32"/>
          <w:szCs w:val="32"/>
        </w:rPr>
        <w:t>1</w:t>
      </w:r>
      <w:r w:rsidRPr="00D91CC4">
        <w:rPr>
          <w:rFonts w:ascii="仿宋_GB2312" w:eastAsia="仿宋_GB2312" w:hAnsi="宋体" w:cs="Times New Roman" w:hint="eastAsia"/>
          <w:sz w:val="32"/>
          <w:szCs w:val="32"/>
        </w:rPr>
        <w:t>年度，本部门单位共</w:t>
      </w:r>
      <w:r w:rsidRPr="00D91CC4">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个项目纳入绩效目标管理，涉及财政性资金合计</w:t>
      </w:r>
      <w:r w:rsidRPr="00D91CC4">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万元；本部门单位整体支出（□纳入、</w:t>
      </w:r>
      <w:r w:rsidRPr="00D91CC4">
        <w:rPr>
          <w:rFonts w:ascii="仿宋_GB2312" w:eastAsia="仿宋_GB2312" w:hAnsi="宋体" w:cs="Times New Roman" w:hint="eastAsia"/>
          <w:sz w:val="32"/>
          <w:szCs w:val="32"/>
        </w:rPr>
        <w:sym w:font="Wingdings 2" w:char="0052"/>
      </w:r>
      <w:r w:rsidRPr="00D91CC4">
        <w:rPr>
          <w:rFonts w:ascii="仿宋_GB2312" w:eastAsia="仿宋_GB2312" w:hAnsi="宋体" w:cs="Times New Roman" w:hint="eastAsia"/>
          <w:sz w:val="32"/>
          <w:szCs w:val="32"/>
        </w:rPr>
        <w:t>未纳入）绩效目标管理，涉及财政性资金</w:t>
      </w:r>
      <w:r w:rsidRPr="00D91CC4">
        <w:rPr>
          <w:rFonts w:ascii="仿宋_GB2312" w:eastAsia="仿宋_GB2312" w:hAnsi="宋体" w:cs="Times New Roman" w:hint="eastAsia"/>
          <w:sz w:val="32"/>
          <w:szCs w:val="32"/>
          <w:u w:val="single"/>
        </w:rPr>
        <w:t>0</w:t>
      </w:r>
      <w:r w:rsidRPr="00D91CC4">
        <w:rPr>
          <w:rFonts w:ascii="仿宋_GB2312" w:eastAsia="仿宋_GB2312" w:hAnsi="宋体" w:cs="Times New Roman" w:hint="eastAsia"/>
          <w:sz w:val="32"/>
          <w:szCs w:val="32"/>
        </w:rPr>
        <w:t>万元。</w:t>
      </w:r>
    </w:p>
    <w:p w:rsidR="000D3F83" w:rsidRPr="00D91CC4" w:rsidRDefault="000D3F83" w:rsidP="000D3F83">
      <w:pPr>
        <w:snapToGrid w:val="0"/>
        <w:spacing w:line="560" w:lineRule="exact"/>
        <w:rPr>
          <w:rFonts w:ascii="仿宋_GB2312" w:eastAsia="仿宋_GB2312" w:hAnsi="宋体" w:cs="Times New Roman"/>
          <w:sz w:val="32"/>
          <w:szCs w:val="32"/>
          <w:u w:val="single"/>
        </w:rPr>
      </w:pPr>
    </w:p>
    <w:p w:rsidR="000D3F83" w:rsidRPr="006F4DB4" w:rsidRDefault="000D3F83" w:rsidP="000D3F83">
      <w:pPr>
        <w:snapToGrid w:val="0"/>
        <w:spacing w:before="100" w:beforeAutospacing="1" w:after="100" w:afterAutospacing="1" w:line="560" w:lineRule="exact"/>
        <w:jc w:val="center"/>
        <w:rPr>
          <w:rFonts w:ascii="黑体" w:eastAsia="黑体" w:hAnsi="宋体" w:cs="Times New Roman"/>
          <w:sz w:val="36"/>
          <w:szCs w:val="36"/>
        </w:rPr>
      </w:pPr>
      <w:r w:rsidRPr="006F4DB4">
        <w:rPr>
          <w:rFonts w:ascii="黑体" w:eastAsia="黑体" w:hAnsi="宋体" w:cs="Times New Roman" w:hint="eastAsia"/>
          <w:sz w:val="36"/>
          <w:szCs w:val="36"/>
        </w:rPr>
        <w:t>第四部分　名词解释</w:t>
      </w:r>
    </w:p>
    <w:p w:rsidR="000D3F83" w:rsidRPr="00FF1266" w:rsidRDefault="000D3F83" w:rsidP="000D3F83">
      <w:pPr>
        <w:pStyle w:val="a3"/>
        <w:spacing w:before="265" w:line="560" w:lineRule="exact"/>
        <w:ind w:right="59" w:firstLineChars="200" w:firstLine="551"/>
        <w:jc w:val="both"/>
        <w:rPr>
          <w:rFonts w:ascii="仿宋_GB2312" w:eastAsia="仿宋_GB2312" w:hAnsi="仿宋" w:cs="仿宋"/>
        </w:rPr>
      </w:pPr>
      <w:r w:rsidRPr="00FF1266">
        <w:rPr>
          <w:rFonts w:ascii="仿宋_GB2312" w:eastAsia="仿宋_GB2312" w:hAnsi="仿宋" w:cs="仿宋" w:hint="eastAsia"/>
          <w:b/>
          <w:spacing w:val="-23"/>
        </w:rPr>
        <w:t>一、财政拨款：</w:t>
      </w:r>
      <w:r w:rsidRPr="00FF1266">
        <w:rPr>
          <w:rFonts w:ascii="仿宋_GB2312" w:eastAsia="仿宋_GB2312" w:hAnsi="仿宋" w:cs="仿宋" w:hint="eastAsia"/>
          <w:spacing w:val="-5"/>
        </w:rPr>
        <w:t>单位从同级财政部门取得的各类财政拨款，包括</w:t>
      </w:r>
      <w:r w:rsidRPr="00FF1266">
        <w:rPr>
          <w:rFonts w:ascii="仿宋_GB2312" w:eastAsia="仿宋_GB2312" w:hAnsi="仿宋" w:cs="仿宋" w:hint="eastAsia"/>
          <w:w w:val="95"/>
        </w:rPr>
        <w:t>一般公共预算拨款、政府性基金预算拨款、国有资本经营预算</w:t>
      </w:r>
      <w:r w:rsidRPr="00FF1266">
        <w:rPr>
          <w:rFonts w:ascii="仿宋_GB2312" w:eastAsia="仿宋_GB2312" w:hAnsi="仿宋" w:cs="仿宋" w:hint="eastAsia"/>
        </w:rPr>
        <w:t>拨款。</w:t>
      </w:r>
    </w:p>
    <w:p w:rsidR="000D3F83" w:rsidRPr="00FF1266" w:rsidRDefault="000D3F83" w:rsidP="000D3F83">
      <w:pPr>
        <w:pStyle w:val="a3"/>
        <w:spacing w:line="560" w:lineRule="exact"/>
        <w:ind w:right="59" w:firstLineChars="200" w:firstLine="583"/>
        <w:jc w:val="both"/>
        <w:rPr>
          <w:rFonts w:ascii="仿宋_GB2312" w:eastAsia="仿宋_GB2312" w:hAnsi="仿宋" w:cs="仿宋"/>
        </w:rPr>
      </w:pPr>
      <w:r w:rsidRPr="00FF1266">
        <w:rPr>
          <w:rFonts w:ascii="仿宋_GB2312" w:eastAsia="仿宋_GB2312" w:hAnsi="仿宋" w:cs="仿宋" w:hint="eastAsia"/>
          <w:b/>
          <w:spacing w:val="-15"/>
        </w:rPr>
        <w:t>二、财政专户管理资金：</w:t>
      </w:r>
      <w:r w:rsidRPr="00FF1266">
        <w:rPr>
          <w:rFonts w:ascii="仿宋_GB2312" w:eastAsia="仿宋_GB2312" w:hAnsi="仿宋" w:cs="仿宋" w:hint="eastAsia"/>
          <w:spacing w:val="-10"/>
        </w:rPr>
        <w:t>缴入财政专户、实行专项管理的高中以</w:t>
      </w:r>
      <w:r w:rsidRPr="00FF1266">
        <w:rPr>
          <w:rFonts w:ascii="仿宋_GB2312" w:eastAsia="仿宋_GB2312" w:hAnsi="仿宋" w:cs="仿宋" w:hint="eastAsia"/>
          <w:spacing w:val="-17"/>
        </w:rPr>
        <w:t>上学费、住宿费、高校委托培养费、函大、电大、夜大及短训班</w:t>
      </w:r>
      <w:r w:rsidRPr="00FF1266">
        <w:rPr>
          <w:rFonts w:ascii="仿宋_GB2312" w:eastAsia="仿宋_GB2312" w:hAnsi="仿宋" w:cs="仿宋" w:hint="eastAsia"/>
        </w:rPr>
        <w:t>培训费等教育收费。</w:t>
      </w:r>
    </w:p>
    <w:p w:rsidR="000D3F83" w:rsidRPr="00FF1266" w:rsidRDefault="000D3F83" w:rsidP="000D3F83">
      <w:pPr>
        <w:pStyle w:val="a3"/>
        <w:spacing w:line="560" w:lineRule="exact"/>
        <w:ind w:right="59" w:firstLineChars="200" w:firstLine="624"/>
        <w:jc w:val="both"/>
        <w:rPr>
          <w:rFonts w:ascii="仿宋_GB2312" w:eastAsia="仿宋_GB2312" w:hAnsi="仿宋" w:cs="仿宋"/>
        </w:rPr>
      </w:pPr>
      <w:r w:rsidRPr="00FF1266">
        <w:rPr>
          <w:rFonts w:ascii="仿宋_GB2312" w:eastAsia="仿宋_GB2312" w:hAnsi="仿宋" w:cs="仿宋" w:hint="eastAsia"/>
          <w:b/>
          <w:spacing w:val="3"/>
          <w:w w:val="95"/>
        </w:rPr>
        <w:t>三、单位资金：</w:t>
      </w:r>
      <w:r w:rsidRPr="00FF1266">
        <w:rPr>
          <w:rFonts w:ascii="仿宋_GB2312" w:eastAsia="仿宋_GB2312" w:hAnsi="仿宋" w:cs="仿宋" w:hint="eastAsia"/>
          <w:w w:val="95"/>
        </w:rPr>
        <w:t>除财政拨款收入和财政专户管理资金以外的收</w:t>
      </w:r>
      <w:r w:rsidRPr="00FF1266">
        <w:rPr>
          <w:rFonts w:ascii="仿宋_GB2312" w:eastAsia="仿宋_GB2312" w:hAnsi="仿宋" w:cs="仿宋" w:hint="eastAsia"/>
          <w:spacing w:val="-13"/>
        </w:rPr>
        <w:t>入，包括事业收入</w:t>
      </w:r>
      <w:r w:rsidRPr="00FF1266">
        <w:rPr>
          <w:rFonts w:ascii="仿宋_GB2312" w:eastAsia="仿宋_GB2312" w:hAnsi="仿宋" w:cs="仿宋" w:hint="eastAsia"/>
        </w:rPr>
        <w:t>（不含教育收费</w:t>
      </w:r>
      <w:r w:rsidRPr="00FF1266">
        <w:rPr>
          <w:rFonts w:ascii="仿宋_GB2312" w:eastAsia="仿宋_GB2312" w:hAnsi="仿宋" w:cs="仿宋" w:hint="eastAsia"/>
          <w:spacing w:val="-46"/>
        </w:rPr>
        <w:t>）</w:t>
      </w:r>
      <w:r w:rsidRPr="00FF1266">
        <w:rPr>
          <w:rFonts w:ascii="仿宋_GB2312" w:eastAsia="仿宋_GB2312" w:hAnsi="仿宋" w:cs="仿宋" w:hint="eastAsia"/>
          <w:spacing w:val="-11"/>
        </w:rPr>
        <w:t>、上级补助收入、附属单位</w:t>
      </w:r>
      <w:r w:rsidRPr="00FF1266">
        <w:rPr>
          <w:rFonts w:ascii="仿宋_GB2312" w:eastAsia="仿宋_GB2312" w:hAnsi="仿宋" w:cs="仿宋" w:hint="eastAsia"/>
          <w:spacing w:val="-13"/>
        </w:rPr>
        <w:t>上缴收入、事业单位经营收入及其他收入</w:t>
      </w:r>
      <w:r w:rsidRPr="00FF1266">
        <w:rPr>
          <w:rFonts w:ascii="仿宋_GB2312" w:eastAsia="仿宋_GB2312" w:hAnsi="仿宋" w:cs="仿宋" w:hint="eastAsia"/>
        </w:rPr>
        <w:t>（</w:t>
      </w:r>
      <w:r w:rsidRPr="00FF1266">
        <w:rPr>
          <w:rFonts w:ascii="仿宋_GB2312" w:eastAsia="仿宋_GB2312" w:hAnsi="仿宋" w:cs="仿宋" w:hint="eastAsia"/>
          <w:spacing w:val="-11"/>
        </w:rPr>
        <w:t>包含债务收入、投资</w:t>
      </w:r>
      <w:r w:rsidRPr="00FF1266">
        <w:rPr>
          <w:rFonts w:ascii="仿宋_GB2312" w:eastAsia="仿宋_GB2312" w:hAnsi="仿宋" w:cs="仿宋" w:hint="eastAsia"/>
        </w:rPr>
        <w:t>收益等）。</w:t>
      </w:r>
    </w:p>
    <w:p w:rsidR="000D3F83" w:rsidRPr="00FF1266" w:rsidRDefault="000D3F83" w:rsidP="000D3F83">
      <w:pPr>
        <w:pStyle w:val="a3"/>
        <w:spacing w:line="560" w:lineRule="exact"/>
        <w:ind w:right="-85" w:firstLineChars="200" w:firstLine="551"/>
        <w:rPr>
          <w:rFonts w:ascii="仿宋_GB2312" w:eastAsia="仿宋_GB2312" w:hAnsi="仿宋" w:cs="仿宋"/>
        </w:rPr>
      </w:pPr>
      <w:r w:rsidRPr="00FF1266">
        <w:rPr>
          <w:rFonts w:ascii="仿宋_GB2312" w:eastAsia="仿宋_GB2312" w:hAnsi="仿宋" w:cs="仿宋" w:hint="eastAsia"/>
          <w:b/>
          <w:spacing w:val="-23"/>
        </w:rPr>
        <w:t>四、基本支出：</w:t>
      </w:r>
      <w:r w:rsidRPr="00FF1266">
        <w:rPr>
          <w:rFonts w:ascii="仿宋_GB2312" w:eastAsia="仿宋_GB2312" w:hAnsi="仿宋" w:cs="仿宋" w:hint="eastAsia"/>
          <w:spacing w:val="-7"/>
        </w:rPr>
        <w:t>指为保障机构正常运转、完成工作任务而发生的</w:t>
      </w:r>
      <w:r w:rsidRPr="00FF1266">
        <w:rPr>
          <w:rFonts w:ascii="仿宋_GB2312" w:eastAsia="仿宋_GB2312" w:hAnsi="仿宋" w:cs="仿宋" w:hint="eastAsia"/>
        </w:rPr>
        <w:t>人员支出和公用支出。</w:t>
      </w:r>
    </w:p>
    <w:p w:rsidR="000D3F83" w:rsidRPr="00FF1266" w:rsidRDefault="000D3F83" w:rsidP="000D3F83">
      <w:pPr>
        <w:pStyle w:val="a3"/>
        <w:spacing w:before="35" w:line="560" w:lineRule="exact"/>
        <w:ind w:right="59" w:firstLineChars="200" w:firstLine="613"/>
        <w:rPr>
          <w:rFonts w:ascii="仿宋_GB2312" w:eastAsia="仿宋_GB2312" w:hAnsi="仿宋" w:cs="仿宋"/>
        </w:rPr>
      </w:pPr>
      <w:r w:rsidRPr="00FF1266">
        <w:rPr>
          <w:rFonts w:ascii="仿宋_GB2312" w:eastAsia="仿宋_GB2312" w:hAnsi="仿宋" w:cs="仿宋" w:hint="eastAsia"/>
          <w:b/>
          <w:w w:val="95"/>
        </w:rPr>
        <w:t>五、项目支出：</w:t>
      </w:r>
      <w:r w:rsidRPr="00FF1266">
        <w:rPr>
          <w:rFonts w:ascii="仿宋_GB2312" w:eastAsia="仿宋_GB2312" w:hAnsi="仿宋" w:cs="仿宋" w:hint="eastAsia"/>
          <w:w w:val="95"/>
        </w:rPr>
        <w:t>指在基本支出之外为完成特定工作任务和事业</w:t>
      </w:r>
      <w:r w:rsidRPr="00FF1266">
        <w:rPr>
          <w:rFonts w:ascii="仿宋_GB2312" w:eastAsia="仿宋_GB2312" w:hAnsi="仿宋" w:cs="仿宋" w:hint="eastAsia"/>
        </w:rPr>
        <w:t>发展目标所发生的支出。</w:t>
      </w:r>
    </w:p>
    <w:p w:rsidR="000D3F83" w:rsidRPr="00FF1266" w:rsidRDefault="000D3F83" w:rsidP="000D3F83">
      <w:pPr>
        <w:pStyle w:val="a3"/>
        <w:spacing w:line="560" w:lineRule="exact"/>
        <w:ind w:right="57" w:firstLineChars="200" w:firstLine="447"/>
        <w:jc w:val="both"/>
        <w:rPr>
          <w:rFonts w:ascii="仿宋_GB2312" w:eastAsia="仿宋_GB2312" w:hAnsi="仿宋" w:cs="仿宋"/>
        </w:rPr>
      </w:pPr>
      <w:r>
        <w:rPr>
          <w:rFonts w:ascii="仿宋_GB2312" w:eastAsia="仿宋_GB2312" w:hAnsi="仿宋" w:cs="仿宋" w:hint="eastAsia"/>
          <w:b/>
          <w:spacing w:val="-49"/>
        </w:rPr>
        <w:lastRenderedPageBreak/>
        <w:t>六、</w:t>
      </w:r>
      <w:r>
        <w:rPr>
          <w:rFonts w:ascii="仿宋_GB2312" w:eastAsia="仿宋_GB2312" w:hAnsi="仿宋" w:cs="仿宋" w:hint="eastAsia"/>
          <w:b/>
        </w:rPr>
        <w:t>“</w:t>
      </w:r>
      <w:r w:rsidRPr="00FF1266">
        <w:rPr>
          <w:rFonts w:ascii="仿宋_GB2312" w:eastAsia="仿宋_GB2312" w:hAnsi="仿宋" w:cs="仿宋" w:hint="eastAsia"/>
          <w:b/>
        </w:rPr>
        <w:t>三公”</w:t>
      </w:r>
      <w:r w:rsidRPr="00FF1266">
        <w:rPr>
          <w:rFonts w:ascii="仿宋_GB2312" w:eastAsia="仿宋_GB2312" w:hAnsi="仿宋" w:cs="仿宋" w:hint="eastAsia"/>
          <w:b/>
          <w:spacing w:val="-32"/>
        </w:rPr>
        <w:t>经费：</w:t>
      </w:r>
      <w:r w:rsidRPr="00FF1266">
        <w:rPr>
          <w:rFonts w:ascii="仿宋_GB2312" w:eastAsia="仿宋_GB2312" w:hAnsi="仿宋" w:cs="仿宋" w:hint="eastAsia"/>
          <w:spacing w:val="-1"/>
        </w:rPr>
        <w:t>指部门用一般公共预算财政拨款安排的因公出</w:t>
      </w:r>
      <w:r w:rsidRPr="00FF1266">
        <w:rPr>
          <w:rFonts w:ascii="仿宋_GB2312" w:eastAsia="仿宋_GB2312" w:hAnsi="仿宋" w:cs="仿宋" w:hint="eastAsia"/>
          <w:spacing w:val="-56"/>
        </w:rPr>
        <w:t>国</w:t>
      </w:r>
      <w:r w:rsidRPr="00FF1266">
        <w:rPr>
          <w:rFonts w:ascii="仿宋_GB2312" w:eastAsia="仿宋_GB2312" w:hAnsi="仿宋" w:cs="仿宋" w:hint="eastAsia"/>
        </w:rPr>
        <w:t>（境</w:t>
      </w:r>
      <w:r w:rsidRPr="00FF1266">
        <w:rPr>
          <w:rFonts w:ascii="仿宋_GB2312" w:eastAsia="仿宋_GB2312" w:hAnsi="仿宋" w:cs="仿宋" w:hint="eastAsia"/>
          <w:spacing w:val="-56"/>
        </w:rPr>
        <w:t>）</w:t>
      </w:r>
      <w:r w:rsidRPr="00FF1266">
        <w:rPr>
          <w:rFonts w:ascii="仿宋_GB2312" w:eastAsia="仿宋_GB2312" w:hAnsi="仿宋" w:cs="仿宋" w:hint="eastAsia"/>
          <w:spacing w:val="-11"/>
        </w:rPr>
        <w:t>费、公务用车购置及运行维护费和公务接待费。其中，</w:t>
      </w:r>
      <w:r w:rsidRPr="00FF1266">
        <w:rPr>
          <w:rFonts w:ascii="仿宋_GB2312" w:eastAsia="仿宋_GB2312" w:hAnsi="仿宋" w:cs="仿宋" w:hint="eastAsia"/>
          <w:spacing w:val="-10"/>
        </w:rPr>
        <w:t>因公出国</w:t>
      </w:r>
      <w:r w:rsidRPr="00FF1266">
        <w:rPr>
          <w:rFonts w:ascii="仿宋_GB2312" w:eastAsia="仿宋_GB2312" w:hAnsi="仿宋" w:cs="仿宋" w:hint="eastAsia"/>
        </w:rPr>
        <w:t>（境</w:t>
      </w:r>
      <w:r w:rsidRPr="00FF1266">
        <w:rPr>
          <w:rFonts w:ascii="仿宋_GB2312" w:eastAsia="仿宋_GB2312" w:hAnsi="仿宋" w:cs="仿宋" w:hint="eastAsia"/>
          <w:spacing w:val="-39"/>
        </w:rPr>
        <w:t>）</w:t>
      </w:r>
      <w:r w:rsidRPr="00FF1266">
        <w:rPr>
          <w:rFonts w:ascii="仿宋_GB2312" w:eastAsia="仿宋_GB2312" w:hAnsi="仿宋" w:cs="仿宋" w:hint="eastAsia"/>
          <w:spacing w:val="-5"/>
        </w:rPr>
        <w:t>费反映单位公务出国</w:t>
      </w:r>
      <w:r w:rsidRPr="00FF1266">
        <w:rPr>
          <w:rFonts w:ascii="仿宋_GB2312" w:eastAsia="仿宋_GB2312" w:hAnsi="仿宋" w:cs="仿宋" w:hint="eastAsia"/>
        </w:rPr>
        <w:t>（境</w:t>
      </w:r>
      <w:r w:rsidRPr="00FF1266">
        <w:rPr>
          <w:rFonts w:ascii="仿宋_GB2312" w:eastAsia="仿宋_GB2312" w:hAnsi="仿宋" w:cs="仿宋" w:hint="eastAsia"/>
          <w:spacing w:val="-39"/>
        </w:rPr>
        <w:t>）</w:t>
      </w:r>
      <w:r w:rsidRPr="00FF1266">
        <w:rPr>
          <w:rFonts w:ascii="仿宋_GB2312" w:eastAsia="仿宋_GB2312" w:hAnsi="仿宋" w:cs="仿宋" w:hint="eastAsia"/>
          <w:spacing w:val="-9"/>
        </w:rPr>
        <w:t>的住宿费、旅费、伙</w:t>
      </w:r>
      <w:r w:rsidRPr="00FF1266">
        <w:rPr>
          <w:rFonts w:ascii="仿宋_GB2312" w:eastAsia="仿宋_GB2312" w:hAnsi="仿宋" w:cs="仿宋" w:hint="eastAsia"/>
          <w:spacing w:val="-18"/>
        </w:rPr>
        <w:t>食补助费、杂费、培训费等支出；公务用车购置及运行维护费反</w:t>
      </w:r>
      <w:r w:rsidRPr="00FF1266">
        <w:rPr>
          <w:rFonts w:ascii="仿宋_GB2312" w:eastAsia="仿宋_GB2312" w:hAnsi="仿宋" w:cs="仿宋" w:hint="eastAsia"/>
          <w:spacing w:val="-26"/>
        </w:rPr>
        <w:t>映单位公务用车购置费、燃料费、维修费、过路过桥费、保险费、</w:t>
      </w:r>
      <w:r w:rsidRPr="00FF1266">
        <w:rPr>
          <w:rFonts w:ascii="仿宋_GB2312" w:eastAsia="仿宋_GB2312" w:hAnsi="仿宋" w:cs="仿宋" w:hint="eastAsia"/>
        </w:rPr>
        <w:t>安全奖励费用等支出；公务接待费反映单位按规定开支的各类公务接待（含外宾接待）支出。</w:t>
      </w:r>
    </w:p>
    <w:p w:rsidR="000D3F83" w:rsidRDefault="000D3F83" w:rsidP="000D3F83">
      <w:pPr>
        <w:spacing w:line="560" w:lineRule="exact"/>
        <w:ind w:firstLineChars="200" w:firstLine="567"/>
        <w:rPr>
          <w:rFonts w:ascii="仿宋_GB2312" w:eastAsia="仿宋_GB2312" w:hAnsi="仿宋" w:cs="仿宋"/>
          <w:sz w:val="32"/>
          <w:szCs w:val="32"/>
        </w:rPr>
      </w:pPr>
      <w:r w:rsidRPr="00FF1266">
        <w:rPr>
          <w:rFonts w:ascii="仿宋_GB2312" w:eastAsia="仿宋_GB2312" w:hAnsi="仿宋" w:cs="仿宋" w:hint="eastAsia"/>
          <w:b/>
          <w:spacing w:val="-19"/>
          <w:sz w:val="32"/>
          <w:szCs w:val="32"/>
        </w:rPr>
        <w:t>七、机关运行经费：</w:t>
      </w:r>
      <w:r w:rsidRPr="00FF1266">
        <w:rPr>
          <w:rFonts w:ascii="仿宋_GB2312" w:eastAsia="仿宋_GB2312" w:hAnsi="仿宋" w:cs="仿宋" w:hint="eastAsia"/>
          <w:spacing w:val="-15"/>
          <w:sz w:val="32"/>
          <w:szCs w:val="32"/>
        </w:rPr>
        <w:t>指行政单位</w:t>
      </w:r>
      <w:r w:rsidRPr="00FF1266">
        <w:rPr>
          <w:rFonts w:ascii="仿宋_GB2312" w:eastAsia="仿宋_GB2312" w:hAnsi="仿宋" w:cs="仿宋" w:hint="eastAsia"/>
          <w:sz w:val="32"/>
          <w:szCs w:val="32"/>
        </w:rPr>
        <w:t>（含参照公务员法管理的事业单位</w:t>
      </w:r>
      <w:r w:rsidRPr="00FF1266">
        <w:rPr>
          <w:rFonts w:ascii="仿宋_GB2312" w:eastAsia="仿宋_GB2312" w:hAnsi="仿宋" w:cs="仿宋" w:hint="eastAsia"/>
          <w:spacing w:val="-70"/>
          <w:sz w:val="32"/>
          <w:szCs w:val="32"/>
        </w:rPr>
        <w:t>）</w:t>
      </w:r>
      <w:r w:rsidRPr="00FF1266">
        <w:rPr>
          <w:rFonts w:ascii="仿宋_GB2312" w:eastAsia="仿宋_GB2312" w:hAnsi="仿宋" w:cs="仿宋" w:hint="eastAsia"/>
          <w:spacing w:val="-1"/>
          <w:sz w:val="32"/>
          <w:szCs w:val="32"/>
        </w:rPr>
        <w:t>使用一般公共预算安排的基本支出中的日常公用经费支出，</w:t>
      </w:r>
      <w:r w:rsidRPr="00FF1266">
        <w:rPr>
          <w:rFonts w:ascii="仿宋_GB2312" w:eastAsia="仿宋_GB2312" w:hAnsi="仿宋" w:cs="仿宋" w:hint="eastAsia"/>
          <w:spacing w:val="-17"/>
          <w:sz w:val="32"/>
          <w:szCs w:val="32"/>
        </w:rPr>
        <w:t>包括办公及印刷费、邮电费、差旅费、会议费、福利费、日常维</w:t>
      </w:r>
      <w:r w:rsidRPr="00FF1266">
        <w:rPr>
          <w:rFonts w:ascii="仿宋_GB2312" w:eastAsia="仿宋_GB2312" w:hAnsi="仿宋" w:cs="仿宋" w:hint="eastAsia"/>
          <w:spacing w:val="-19"/>
          <w:sz w:val="32"/>
          <w:szCs w:val="32"/>
        </w:rPr>
        <w:t>修费、专用材料及一般设备购置费、办公用房水电费、办公用房</w:t>
      </w:r>
      <w:r w:rsidRPr="00FF1266">
        <w:rPr>
          <w:rFonts w:ascii="仿宋_GB2312" w:eastAsia="仿宋_GB2312" w:hAnsi="仿宋" w:cs="仿宋" w:hint="eastAsia"/>
          <w:sz w:val="32"/>
          <w:szCs w:val="32"/>
        </w:rPr>
        <w:t>取暖费、办公用房物业管理费、公务用车运行维护费及其他费用等。</w:t>
      </w:r>
    </w:p>
    <w:p w:rsidR="000D3F83" w:rsidRDefault="000D3F83" w:rsidP="000D3F83">
      <w:pPr>
        <w:spacing w:line="560" w:lineRule="exact"/>
        <w:rPr>
          <w:rFonts w:ascii="仿宋_GB2312" w:eastAsia="仿宋_GB2312" w:hAnsi="仿宋" w:cs="仿宋"/>
          <w:sz w:val="32"/>
          <w:szCs w:val="32"/>
        </w:rPr>
      </w:pPr>
    </w:p>
    <w:p w:rsidR="000D3F83" w:rsidRDefault="000D3F83" w:rsidP="000D3F83"/>
    <w:p w:rsidR="00794ACE" w:rsidRDefault="00794ACE"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Default="000D3F83" w:rsidP="008728D8">
      <w:pPr>
        <w:spacing w:line="560" w:lineRule="exact"/>
        <w:rPr>
          <w:rFonts w:ascii="仿宋_GB2312" w:eastAsia="仿宋_GB2312" w:hAnsi="仿宋" w:cs="仿宋"/>
        </w:rPr>
      </w:pPr>
    </w:p>
    <w:p w:rsidR="000D3F83" w:rsidRPr="00A030A6" w:rsidRDefault="000D3F83" w:rsidP="008728D8">
      <w:pPr>
        <w:spacing w:line="560" w:lineRule="exact"/>
        <w:rPr>
          <w:rFonts w:ascii="仿宋_GB2312" w:eastAsia="仿宋_GB2312" w:hAnsi="仿宋" w:cs="仿宋"/>
        </w:rPr>
        <w:sectPr w:rsidR="000D3F83" w:rsidRPr="00A030A6" w:rsidSect="000D3F83">
          <w:pgSz w:w="11910" w:h="16840" w:code="9"/>
          <w:pgMar w:top="2041" w:right="1531" w:bottom="2041" w:left="1531" w:header="510" w:footer="1474" w:gutter="0"/>
          <w:cols w:space="720"/>
        </w:sectPr>
      </w:pPr>
    </w:p>
    <w:p w:rsidR="0095773D" w:rsidRDefault="0095773D" w:rsidP="000D3F83">
      <w:pPr>
        <w:pStyle w:val="a3"/>
        <w:spacing w:before="16" w:line="560" w:lineRule="exact"/>
      </w:pPr>
    </w:p>
    <w:sectPr w:rsidR="0095773D" w:rsidSect="008728D8">
      <w:pgSz w:w="11910" w:h="16840" w:code="9"/>
      <w:pgMar w:top="2041" w:right="1531" w:bottom="2041" w:left="1531" w:header="510" w:footer="14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05C0" w:rsidRDefault="008505C0" w:rsidP="00524DC6">
      <w:r>
        <w:separator/>
      </w:r>
    </w:p>
  </w:endnote>
  <w:endnote w:type="continuationSeparator" w:id="0">
    <w:p w:rsidR="008505C0" w:rsidRDefault="008505C0" w:rsidP="00524D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仿宋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default"/>
    <w:sig w:usb0="00000000" w:usb1="00000000" w:usb2="00000000" w:usb3="00000000" w:csb0="00000000" w:csb1="00000000"/>
  </w:font>
  <w:font w:name="仿宋">
    <w:altName w:val="Arial Unicode MS"/>
    <w:charset w:val="86"/>
    <w:family w:val="modern"/>
    <w:pitch w:val="fixed"/>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FAE" w:rsidRDefault="00292FA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FAE" w:rsidRDefault="00292FAE">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FAE" w:rsidRDefault="00292FA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05C0" w:rsidRDefault="008505C0" w:rsidP="00524DC6">
      <w:r>
        <w:separator/>
      </w:r>
    </w:p>
  </w:footnote>
  <w:footnote w:type="continuationSeparator" w:id="0">
    <w:p w:rsidR="008505C0" w:rsidRDefault="008505C0" w:rsidP="00524D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FAE" w:rsidRDefault="00292FAE">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404B" w:rsidRDefault="0096404B" w:rsidP="00292FAE">
    <w:pPr>
      <w:pStyle w:val="a5"/>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FAE" w:rsidRDefault="00292FAE">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5E306ED"/>
    <w:multiLevelType w:val="multilevel"/>
    <w:tmpl w:val="B5E306ED"/>
    <w:lvl w:ilvl="0">
      <w:start w:val="1"/>
      <w:numFmt w:val="decimal"/>
      <w:lvlText w:val="%1."/>
      <w:lvlJc w:val="left"/>
      <w:pPr>
        <w:ind w:left="590" w:hanging="481"/>
      </w:pPr>
      <w:rPr>
        <w:rFonts w:ascii="Times New Roman" w:eastAsia="Times New Roman" w:hAnsi="Times New Roman" w:cs="Times New Roman" w:hint="default"/>
        <w:spacing w:val="-1"/>
        <w:w w:val="99"/>
        <w:sz w:val="30"/>
        <w:szCs w:val="30"/>
        <w:lang w:val="zh-CN" w:eastAsia="zh-CN" w:bidi="zh-CN"/>
      </w:rPr>
    </w:lvl>
    <w:lvl w:ilvl="1">
      <w:numFmt w:val="bullet"/>
      <w:lvlText w:val="•"/>
      <w:lvlJc w:val="left"/>
      <w:pPr>
        <w:ind w:left="1466" w:hanging="481"/>
      </w:pPr>
      <w:rPr>
        <w:rFonts w:hint="default"/>
        <w:lang w:val="zh-CN" w:eastAsia="zh-CN" w:bidi="zh-CN"/>
      </w:rPr>
    </w:lvl>
    <w:lvl w:ilvl="2">
      <w:numFmt w:val="bullet"/>
      <w:lvlText w:val="•"/>
      <w:lvlJc w:val="left"/>
      <w:pPr>
        <w:ind w:left="2333" w:hanging="481"/>
      </w:pPr>
      <w:rPr>
        <w:rFonts w:hint="default"/>
        <w:lang w:val="zh-CN" w:eastAsia="zh-CN" w:bidi="zh-CN"/>
      </w:rPr>
    </w:lvl>
    <w:lvl w:ilvl="3">
      <w:numFmt w:val="bullet"/>
      <w:lvlText w:val="•"/>
      <w:lvlJc w:val="left"/>
      <w:pPr>
        <w:ind w:left="3199" w:hanging="481"/>
      </w:pPr>
      <w:rPr>
        <w:rFonts w:hint="default"/>
        <w:lang w:val="zh-CN" w:eastAsia="zh-CN" w:bidi="zh-CN"/>
      </w:rPr>
    </w:lvl>
    <w:lvl w:ilvl="4">
      <w:numFmt w:val="bullet"/>
      <w:lvlText w:val="•"/>
      <w:lvlJc w:val="left"/>
      <w:pPr>
        <w:ind w:left="4066" w:hanging="481"/>
      </w:pPr>
      <w:rPr>
        <w:rFonts w:hint="default"/>
        <w:lang w:val="zh-CN" w:eastAsia="zh-CN" w:bidi="zh-CN"/>
      </w:rPr>
    </w:lvl>
    <w:lvl w:ilvl="5">
      <w:numFmt w:val="bullet"/>
      <w:lvlText w:val="•"/>
      <w:lvlJc w:val="left"/>
      <w:pPr>
        <w:ind w:left="4933" w:hanging="481"/>
      </w:pPr>
      <w:rPr>
        <w:rFonts w:hint="default"/>
        <w:lang w:val="zh-CN" w:eastAsia="zh-CN" w:bidi="zh-CN"/>
      </w:rPr>
    </w:lvl>
    <w:lvl w:ilvl="6">
      <w:numFmt w:val="bullet"/>
      <w:lvlText w:val="•"/>
      <w:lvlJc w:val="left"/>
      <w:pPr>
        <w:ind w:left="5799" w:hanging="481"/>
      </w:pPr>
      <w:rPr>
        <w:rFonts w:hint="default"/>
        <w:lang w:val="zh-CN" w:eastAsia="zh-CN" w:bidi="zh-CN"/>
      </w:rPr>
    </w:lvl>
    <w:lvl w:ilvl="7">
      <w:numFmt w:val="bullet"/>
      <w:lvlText w:val="•"/>
      <w:lvlJc w:val="left"/>
      <w:pPr>
        <w:ind w:left="6666" w:hanging="481"/>
      </w:pPr>
      <w:rPr>
        <w:rFonts w:hint="default"/>
        <w:lang w:val="zh-CN" w:eastAsia="zh-CN" w:bidi="zh-CN"/>
      </w:rPr>
    </w:lvl>
    <w:lvl w:ilvl="8">
      <w:numFmt w:val="bullet"/>
      <w:lvlText w:val="•"/>
      <w:lvlJc w:val="left"/>
      <w:pPr>
        <w:ind w:left="7533" w:hanging="481"/>
      </w:pPr>
      <w:rPr>
        <w:rFonts w:hint="default"/>
        <w:lang w:val="zh-CN" w:eastAsia="zh-CN" w:bidi="zh-CN"/>
      </w:rPr>
    </w:lvl>
  </w:abstractNum>
  <w:abstractNum w:abstractNumId="1">
    <w:nsid w:val="0248C179"/>
    <w:multiLevelType w:val="multilevel"/>
    <w:tmpl w:val="0248C179"/>
    <w:lvl w:ilvl="0">
      <w:start w:val="1"/>
      <w:numFmt w:val="decimal"/>
      <w:lvlText w:val="%1."/>
      <w:lvlJc w:val="left"/>
      <w:pPr>
        <w:ind w:left="109" w:hanging="481"/>
      </w:pPr>
      <w:rPr>
        <w:rFonts w:ascii="Times New Roman" w:eastAsia="Times New Roman" w:hAnsi="Times New Roman" w:cs="Times New Roman" w:hint="default"/>
        <w:spacing w:val="-13"/>
        <w:w w:val="99"/>
        <w:sz w:val="30"/>
        <w:szCs w:val="30"/>
        <w:lang w:val="zh-CN" w:eastAsia="zh-CN" w:bidi="zh-CN"/>
      </w:rPr>
    </w:lvl>
    <w:lvl w:ilvl="1">
      <w:numFmt w:val="bullet"/>
      <w:lvlText w:val="•"/>
      <w:lvlJc w:val="left"/>
      <w:pPr>
        <w:ind w:left="1016" w:hanging="481"/>
      </w:pPr>
      <w:rPr>
        <w:rFonts w:hint="default"/>
        <w:lang w:val="zh-CN" w:eastAsia="zh-CN" w:bidi="zh-CN"/>
      </w:rPr>
    </w:lvl>
    <w:lvl w:ilvl="2">
      <w:numFmt w:val="bullet"/>
      <w:lvlText w:val="•"/>
      <w:lvlJc w:val="left"/>
      <w:pPr>
        <w:ind w:left="1933" w:hanging="481"/>
      </w:pPr>
      <w:rPr>
        <w:rFonts w:hint="default"/>
        <w:lang w:val="zh-CN" w:eastAsia="zh-CN" w:bidi="zh-CN"/>
      </w:rPr>
    </w:lvl>
    <w:lvl w:ilvl="3">
      <w:numFmt w:val="bullet"/>
      <w:lvlText w:val="•"/>
      <w:lvlJc w:val="left"/>
      <w:pPr>
        <w:ind w:left="2849" w:hanging="481"/>
      </w:pPr>
      <w:rPr>
        <w:rFonts w:hint="default"/>
        <w:lang w:val="zh-CN" w:eastAsia="zh-CN" w:bidi="zh-CN"/>
      </w:rPr>
    </w:lvl>
    <w:lvl w:ilvl="4">
      <w:numFmt w:val="bullet"/>
      <w:lvlText w:val="•"/>
      <w:lvlJc w:val="left"/>
      <w:pPr>
        <w:ind w:left="3766" w:hanging="481"/>
      </w:pPr>
      <w:rPr>
        <w:rFonts w:hint="default"/>
        <w:lang w:val="zh-CN" w:eastAsia="zh-CN" w:bidi="zh-CN"/>
      </w:rPr>
    </w:lvl>
    <w:lvl w:ilvl="5">
      <w:numFmt w:val="bullet"/>
      <w:lvlText w:val="•"/>
      <w:lvlJc w:val="left"/>
      <w:pPr>
        <w:ind w:left="4683" w:hanging="481"/>
      </w:pPr>
      <w:rPr>
        <w:rFonts w:hint="default"/>
        <w:lang w:val="zh-CN" w:eastAsia="zh-CN" w:bidi="zh-CN"/>
      </w:rPr>
    </w:lvl>
    <w:lvl w:ilvl="6">
      <w:numFmt w:val="bullet"/>
      <w:lvlText w:val="•"/>
      <w:lvlJc w:val="left"/>
      <w:pPr>
        <w:ind w:left="5599" w:hanging="481"/>
      </w:pPr>
      <w:rPr>
        <w:rFonts w:hint="default"/>
        <w:lang w:val="zh-CN" w:eastAsia="zh-CN" w:bidi="zh-CN"/>
      </w:rPr>
    </w:lvl>
    <w:lvl w:ilvl="7">
      <w:numFmt w:val="bullet"/>
      <w:lvlText w:val="•"/>
      <w:lvlJc w:val="left"/>
      <w:pPr>
        <w:ind w:left="6516" w:hanging="481"/>
      </w:pPr>
      <w:rPr>
        <w:rFonts w:hint="default"/>
        <w:lang w:val="zh-CN" w:eastAsia="zh-CN" w:bidi="zh-CN"/>
      </w:rPr>
    </w:lvl>
    <w:lvl w:ilvl="8">
      <w:numFmt w:val="bullet"/>
      <w:lvlText w:val="•"/>
      <w:lvlJc w:val="left"/>
      <w:pPr>
        <w:ind w:left="7433" w:hanging="481"/>
      </w:pPr>
      <w:rPr>
        <w:rFonts w:hint="default"/>
        <w:lang w:val="zh-CN" w:eastAsia="zh-CN" w:bidi="zh-CN"/>
      </w:rPr>
    </w:lvl>
  </w:abstractNum>
  <w:abstractNum w:abstractNumId="2">
    <w:nsid w:val="06940BC5"/>
    <w:multiLevelType w:val="hybridMultilevel"/>
    <w:tmpl w:val="D3808598"/>
    <w:lvl w:ilvl="0" w:tplc="19A052CC">
      <w:numFmt w:val="decimal"/>
      <w:lvlText w:val="%1年"/>
      <w:lvlJc w:val="left"/>
      <w:pPr>
        <w:ind w:left="6949" w:hanging="6840"/>
      </w:pPr>
      <w:rPr>
        <w:rFonts w:hint="default"/>
      </w:rPr>
    </w:lvl>
    <w:lvl w:ilvl="1" w:tplc="04090019" w:tentative="1">
      <w:start w:val="1"/>
      <w:numFmt w:val="lowerLetter"/>
      <w:lvlText w:val="%2)"/>
      <w:lvlJc w:val="left"/>
      <w:pPr>
        <w:ind w:left="949" w:hanging="420"/>
      </w:pPr>
    </w:lvl>
    <w:lvl w:ilvl="2" w:tplc="0409001B" w:tentative="1">
      <w:start w:val="1"/>
      <w:numFmt w:val="lowerRoman"/>
      <w:lvlText w:val="%3."/>
      <w:lvlJc w:val="right"/>
      <w:pPr>
        <w:ind w:left="1369" w:hanging="420"/>
      </w:pPr>
    </w:lvl>
    <w:lvl w:ilvl="3" w:tplc="0409000F" w:tentative="1">
      <w:start w:val="1"/>
      <w:numFmt w:val="decimal"/>
      <w:lvlText w:val="%4."/>
      <w:lvlJc w:val="left"/>
      <w:pPr>
        <w:ind w:left="1789" w:hanging="420"/>
      </w:pPr>
    </w:lvl>
    <w:lvl w:ilvl="4" w:tplc="04090019" w:tentative="1">
      <w:start w:val="1"/>
      <w:numFmt w:val="lowerLetter"/>
      <w:lvlText w:val="%5)"/>
      <w:lvlJc w:val="left"/>
      <w:pPr>
        <w:ind w:left="2209" w:hanging="420"/>
      </w:pPr>
    </w:lvl>
    <w:lvl w:ilvl="5" w:tplc="0409001B" w:tentative="1">
      <w:start w:val="1"/>
      <w:numFmt w:val="lowerRoman"/>
      <w:lvlText w:val="%6."/>
      <w:lvlJc w:val="right"/>
      <w:pPr>
        <w:ind w:left="2629" w:hanging="420"/>
      </w:pPr>
    </w:lvl>
    <w:lvl w:ilvl="6" w:tplc="0409000F" w:tentative="1">
      <w:start w:val="1"/>
      <w:numFmt w:val="decimal"/>
      <w:lvlText w:val="%7."/>
      <w:lvlJc w:val="left"/>
      <w:pPr>
        <w:ind w:left="3049" w:hanging="420"/>
      </w:pPr>
    </w:lvl>
    <w:lvl w:ilvl="7" w:tplc="04090019" w:tentative="1">
      <w:start w:val="1"/>
      <w:numFmt w:val="lowerLetter"/>
      <w:lvlText w:val="%8)"/>
      <w:lvlJc w:val="left"/>
      <w:pPr>
        <w:ind w:left="3469" w:hanging="420"/>
      </w:pPr>
    </w:lvl>
    <w:lvl w:ilvl="8" w:tplc="0409001B" w:tentative="1">
      <w:start w:val="1"/>
      <w:numFmt w:val="lowerRoman"/>
      <w:lvlText w:val="%9."/>
      <w:lvlJc w:val="right"/>
      <w:pPr>
        <w:ind w:left="3889" w:hanging="420"/>
      </w:pPr>
    </w:lvl>
  </w:abstractNum>
  <w:abstractNum w:abstractNumId="3">
    <w:nsid w:val="25B654F3"/>
    <w:multiLevelType w:val="multilevel"/>
    <w:tmpl w:val="25B654F3"/>
    <w:lvl w:ilvl="0">
      <w:start w:val="1"/>
      <w:numFmt w:val="decimal"/>
      <w:lvlText w:val="%1."/>
      <w:lvlJc w:val="left"/>
      <w:pPr>
        <w:ind w:left="590" w:hanging="481"/>
      </w:pPr>
      <w:rPr>
        <w:rFonts w:ascii="Times New Roman" w:eastAsia="Times New Roman" w:hAnsi="Times New Roman" w:cs="Times New Roman" w:hint="default"/>
        <w:spacing w:val="-1"/>
        <w:w w:val="99"/>
        <w:sz w:val="30"/>
        <w:szCs w:val="30"/>
        <w:lang w:val="zh-CN" w:eastAsia="zh-CN" w:bidi="zh-CN"/>
      </w:rPr>
    </w:lvl>
    <w:lvl w:ilvl="1">
      <w:numFmt w:val="bullet"/>
      <w:lvlText w:val="•"/>
      <w:lvlJc w:val="left"/>
      <w:pPr>
        <w:ind w:left="1466" w:hanging="481"/>
      </w:pPr>
      <w:rPr>
        <w:rFonts w:hint="default"/>
        <w:lang w:val="zh-CN" w:eastAsia="zh-CN" w:bidi="zh-CN"/>
      </w:rPr>
    </w:lvl>
    <w:lvl w:ilvl="2">
      <w:numFmt w:val="bullet"/>
      <w:lvlText w:val="•"/>
      <w:lvlJc w:val="left"/>
      <w:pPr>
        <w:ind w:left="2333" w:hanging="481"/>
      </w:pPr>
      <w:rPr>
        <w:rFonts w:hint="default"/>
        <w:lang w:val="zh-CN" w:eastAsia="zh-CN" w:bidi="zh-CN"/>
      </w:rPr>
    </w:lvl>
    <w:lvl w:ilvl="3">
      <w:numFmt w:val="bullet"/>
      <w:lvlText w:val="•"/>
      <w:lvlJc w:val="left"/>
      <w:pPr>
        <w:ind w:left="3199" w:hanging="481"/>
      </w:pPr>
      <w:rPr>
        <w:rFonts w:hint="default"/>
        <w:lang w:val="zh-CN" w:eastAsia="zh-CN" w:bidi="zh-CN"/>
      </w:rPr>
    </w:lvl>
    <w:lvl w:ilvl="4">
      <w:numFmt w:val="bullet"/>
      <w:lvlText w:val="•"/>
      <w:lvlJc w:val="left"/>
      <w:pPr>
        <w:ind w:left="4066" w:hanging="481"/>
      </w:pPr>
      <w:rPr>
        <w:rFonts w:hint="default"/>
        <w:lang w:val="zh-CN" w:eastAsia="zh-CN" w:bidi="zh-CN"/>
      </w:rPr>
    </w:lvl>
    <w:lvl w:ilvl="5">
      <w:numFmt w:val="bullet"/>
      <w:lvlText w:val="•"/>
      <w:lvlJc w:val="left"/>
      <w:pPr>
        <w:ind w:left="4933" w:hanging="481"/>
      </w:pPr>
      <w:rPr>
        <w:rFonts w:hint="default"/>
        <w:lang w:val="zh-CN" w:eastAsia="zh-CN" w:bidi="zh-CN"/>
      </w:rPr>
    </w:lvl>
    <w:lvl w:ilvl="6">
      <w:numFmt w:val="bullet"/>
      <w:lvlText w:val="•"/>
      <w:lvlJc w:val="left"/>
      <w:pPr>
        <w:ind w:left="5799" w:hanging="481"/>
      </w:pPr>
      <w:rPr>
        <w:rFonts w:hint="default"/>
        <w:lang w:val="zh-CN" w:eastAsia="zh-CN" w:bidi="zh-CN"/>
      </w:rPr>
    </w:lvl>
    <w:lvl w:ilvl="7">
      <w:numFmt w:val="bullet"/>
      <w:lvlText w:val="•"/>
      <w:lvlJc w:val="left"/>
      <w:pPr>
        <w:ind w:left="6666" w:hanging="481"/>
      </w:pPr>
      <w:rPr>
        <w:rFonts w:hint="default"/>
        <w:lang w:val="zh-CN" w:eastAsia="zh-CN" w:bidi="zh-CN"/>
      </w:rPr>
    </w:lvl>
    <w:lvl w:ilvl="8">
      <w:numFmt w:val="bullet"/>
      <w:lvlText w:val="•"/>
      <w:lvlJc w:val="left"/>
      <w:pPr>
        <w:ind w:left="7533" w:hanging="481"/>
      </w:pPr>
      <w:rPr>
        <w:rFonts w:hint="default"/>
        <w:lang w:val="zh-CN" w:eastAsia="zh-CN" w:bidi="zh-CN"/>
      </w:rPr>
    </w:lvl>
  </w:abstractNum>
  <w:abstractNum w:abstractNumId="4">
    <w:nsid w:val="46CD24CB"/>
    <w:multiLevelType w:val="singleLevel"/>
    <w:tmpl w:val="46CD24CB"/>
    <w:lvl w:ilvl="0">
      <w:start w:val="1"/>
      <w:numFmt w:val="decimal"/>
      <w:suff w:val="nothing"/>
      <w:lvlText w:val="（%1）"/>
      <w:lvlJc w:val="left"/>
    </w:lvl>
  </w:abstractNum>
  <w:abstractNum w:abstractNumId="5">
    <w:nsid w:val="50FA5E45"/>
    <w:multiLevelType w:val="hybridMultilevel"/>
    <w:tmpl w:val="3C226B9C"/>
    <w:lvl w:ilvl="0" w:tplc="2DAEC67C">
      <w:start w:val="1"/>
      <w:numFmt w:val="japaneseCounting"/>
      <w:lvlText w:val="%1、"/>
      <w:lvlJc w:val="left"/>
      <w:pPr>
        <w:ind w:left="1339" w:hanging="63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6">
    <w:nsid w:val="65DC088A"/>
    <w:multiLevelType w:val="hybridMultilevel"/>
    <w:tmpl w:val="DF682C14"/>
    <w:lvl w:ilvl="0" w:tplc="5C36FCF4">
      <w:start w:val="1"/>
      <w:numFmt w:val="japaneseCounting"/>
      <w:lvlText w:val="（%1）"/>
      <w:lvlJc w:val="left"/>
      <w:pPr>
        <w:tabs>
          <w:tab w:val="num" w:pos="720"/>
        </w:tabs>
        <w:ind w:left="720" w:hanging="720"/>
      </w:pPr>
      <w:rPr>
        <w:rFonts w:hint="default"/>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69761D1F"/>
    <w:multiLevelType w:val="hybridMultilevel"/>
    <w:tmpl w:val="F850DCD4"/>
    <w:lvl w:ilvl="0" w:tplc="67F80166">
      <w:start w:val="6"/>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7A1D724B"/>
    <w:multiLevelType w:val="hybridMultilevel"/>
    <w:tmpl w:val="3886F914"/>
    <w:lvl w:ilvl="0" w:tplc="B150FE10">
      <w:numFmt w:val="decimal"/>
      <w:lvlText w:val="%1年"/>
      <w:lvlJc w:val="left"/>
      <w:pPr>
        <w:ind w:left="6949" w:hanging="6840"/>
      </w:pPr>
      <w:rPr>
        <w:rFonts w:hint="default"/>
      </w:rPr>
    </w:lvl>
    <w:lvl w:ilvl="1" w:tplc="04090019" w:tentative="1">
      <w:start w:val="1"/>
      <w:numFmt w:val="lowerLetter"/>
      <w:lvlText w:val="%2)"/>
      <w:lvlJc w:val="left"/>
      <w:pPr>
        <w:ind w:left="949" w:hanging="420"/>
      </w:pPr>
    </w:lvl>
    <w:lvl w:ilvl="2" w:tplc="0409001B" w:tentative="1">
      <w:start w:val="1"/>
      <w:numFmt w:val="lowerRoman"/>
      <w:lvlText w:val="%3."/>
      <w:lvlJc w:val="right"/>
      <w:pPr>
        <w:ind w:left="1369" w:hanging="420"/>
      </w:pPr>
    </w:lvl>
    <w:lvl w:ilvl="3" w:tplc="0409000F" w:tentative="1">
      <w:start w:val="1"/>
      <w:numFmt w:val="decimal"/>
      <w:lvlText w:val="%4."/>
      <w:lvlJc w:val="left"/>
      <w:pPr>
        <w:ind w:left="1789" w:hanging="420"/>
      </w:pPr>
    </w:lvl>
    <w:lvl w:ilvl="4" w:tplc="04090019" w:tentative="1">
      <w:start w:val="1"/>
      <w:numFmt w:val="lowerLetter"/>
      <w:lvlText w:val="%5)"/>
      <w:lvlJc w:val="left"/>
      <w:pPr>
        <w:ind w:left="2209" w:hanging="420"/>
      </w:pPr>
    </w:lvl>
    <w:lvl w:ilvl="5" w:tplc="0409001B" w:tentative="1">
      <w:start w:val="1"/>
      <w:numFmt w:val="lowerRoman"/>
      <w:lvlText w:val="%6."/>
      <w:lvlJc w:val="right"/>
      <w:pPr>
        <w:ind w:left="2629" w:hanging="420"/>
      </w:pPr>
    </w:lvl>
    <w:lvl w:ilvl="6" w:tplc="0409000F" w:tentative="1">
      <w:start w:val="1"/>
      <w:numFmt w:val="decimal"/>
      <w:lvlText w:val="%7."/>
      <w:lvlJc w:val="left"/>
      <w:pPr>
        <w:ind w:left="3049" w:hanging="420"/>
      </w:pPr>
    </w:lvl>
    <w:lvl w:ilvl="7" w:tplc="04090019" w:tentative="1">
      <w:start w:val="1"/>
      <w:numFmt w:val="lowerLetter"/>
      <w:lvlText w:val="%8)"/>
      <w:lvlJc w:val="left"/>
      <w:pPr>
        <w:ind w:left="3469" w:hanging="420"/>
      </w:pPr>
    </w:lvl>
    <w:lvl w:ilvl="8" w:tplc="0409001B" w:tentative="1">
      <w:start w:val="1"/>
      <w:numFmt w:val="lowerRoman"/>
      <w:lvlText w:val="%9."/>
      <w:lvlJc w:val="right"/>
      <w:pPr>
        <w:ind w:left="3889" w:hanging="420"/>
      </w:pPr>
    </w:lvl>
  </w:abstractNum>
  <w:num w:numId="1">
    <w:abstractNumId w:val="0"/>
  </w:num>
  <w:num w:numId="2">
    <w:abstractNumId w:val="3"/>
  </w:num>
  <w:num w:numId="3">
    <w:abstractNumId w:val="1"/>
  </w:num>
  <w:num w:numId="4">
    <w:abstractNumId w:val="4"/>
  </w:num>
  <w:num w:numId="5">
    <w:abstractNumId w:val="8"/>
  </w:num>
  <w:num w:numId="6">
    <w:abstractNumId w:val="2"/>
  </w:num>
  <w:num w:numId="7">
    <w:abstractNumId w:val="7"/>
  </w:num>
  <w:num w:numId="8">
    <w:abstractNumId w:val="5"/>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94ACE"/>
    <w:rsid w:val="00001F5C"/>
    <w:rsid w:val="000029BE"/>
    <w:rsid w:val="00002BAC"/>
    <w:rsid w:val="000034DE"/>
    <w:rsid w:val="000035AA"/>
    <w:rsid w:val="00004CF1"/>
    <w:rsid w:val="00010C1E"/>
    <w:rsid w:val="000119B3"/>
    <w:rsid w:val="00011CBF"/>
    <w:rsid w:val="00011E4E"/>
    <w:rsid w:val="00012801"/>
    <w:rsid w:val="000151D4"/>
    <w:rsid w:val="00015B8B"/>
    <w:rsid w:val="00015EEA"/>
    <w:rsid w:val="000167BE"/>
    <w:rsid w:val="000175E8"/>
    <w:rsid w:val="00017EB9"/>
    <w:rsid w:val="00020201"/>
    <w:rsid w:val="000204E3"/>
    <w:rsid w:val="000224D7"/>
    <w:rsid w:val="0002326E"/>
    <w:rsid w:val="000241C0"/>
    <w:rsid w:val="000250DF"/>
    <w:rsid w:val="0002542C"/>
    <w:rsid w:val="00025B6B"/>
    <w:rsid w:val="00026306"/>
    <w:rsid w:val="0003121F"/>
    <w:rsid w:val="000327F7"/>
    <w:rsid w:val="00034915"/>
    <w:rsid w:val="00035D85"/>
    <w:rsid w:val="000374F8"/>
    <w:rsid w:val="00037CC2"/>
    <w:rsid w:val="00041FAC"/>
    <w:rsid w:val="00042CDB"/>
    <w:rsid w:val="00042E16"/>
    <w:rsid w:val="00042F18"/>
    <w:rsid w:val="0004348D"/>
    <w:rsid w:val="00043B7B"/>
    <w:rsid w:val="00043BF8"/>
    <w:rsid w:val="000509EF"/>
    <w:rsid w:val="00050C5E"/>
    <w:rsid w:val="00051D42"/>
    <w:rsid w:val="00051FCB"/>
    <w:rsid w:val="00053581"/>
    <w:rsid w:val="00053BB4"/>
    <w:rsid w:val="00056BAF"/>
    <w:rsid w:val="00056FAD"/>
    <w:rsid w:val="00057362"/>
    <w:rsid w:val="0005767B"/>
    <w:rsid w:val="000578FF"/>
    <w:rsid w:val="00060B27"/>
    <w:rsid w:val="00060CE6"/>
    <w:rsid w:val="0006175C"/>
    <w:rsid w:val="00062495"/>
    <w:rsid w:val="0006347C"/>
    <w:rsid w:val="000635D5"/>
    <w:rsid w:val="00063C24"/>
    <w:rsid w:val="00064510"/>
    <w:rsid w:val="000671EC"/>
    <w:rsid w:val="0006763F"/>
    <w:rsid w:val="0007206E"/>
    <w:rsid w:val="00072605"/>
    <w:rsid w:val="000737EA"/>
    <w:rsid w:val="00073B7B"/>
    <w:rsid w:val="00073BF1"/>
    <w:rsid w:val="000742E7"/>
    <w:rsid w:val="000744E2"/>
    <w:rsid w:val="000766F5"/>
    <w:rsid w:val="00080B56"/>
    <w:rsid w:val="00080EE0"/>
    <w:rsid w:val="00081337"/>
    <w:rsid w:val="0008245C"/>
    <w:rsid w:val="0008455A"/>
    <w:rsid w:val="00084F06"/>
    <w:rsid w:val="0008519C"/>
    <w:rsid w:val="00090440"/>
    <w:rsid w:val="00090707"/>
    <w:rsid w:val="00090E6B"/>
    <w:rsid w:val="000910DC"/>
    <w:rsid w:val="000918E4"/>
    <w:rsid w:val="0009396C"/>
    <w:rsid w:val="00094682"/>
    <w:rsid w:val="00097B5F"/>
    <w:rsid w:val="000A12C4"/>
    <w:rsid w:val="000A2692"/>
    <w:rsid w:val="000A3888"/>
    <w:rsid w:val="000A3A61"/>
    <w:rsid w:val="000A569A"/>
    <w:rsid w:val="000A7555"/>
    <w:rsid w:val="000A775D"/>
    <w:rsid w:val="000B086A"/>
    <w:rsid w:val="000B10FF"/>
    <w:rsid w:val="000B1250"/>
    <w:rsid w:val="000B153D"/>
    <w:rsid w:val="000B24BF"/>
    <w:rsid w:val="000B2563"/>
    <w:rsid w:val="000B2D37"/>
    <w:rsid w:val="000B2D43"/>
    <w:rsid w:val="000B36B2"/>
    <w:rsid w:val="000B3E3B"/>
    <w:rsid w:val="000B40A7"/>
    <w:rsid w:val="000B4215"/>
    <w:rsid w:val="000B466A"/>
    <w:rsid w:val="000B480F"/>
    <w:rsid w:val="000B50B0"/>
    <w:rsid w:val="000B5E24"/>
    <w:rsid w:val="000B652D"/>
    <w:rsid w:val="000B6D7B"/>
    <w:rsid w:val="000B7164"/>
    <w:rsid w:val="000C2EAC"/>
    <w:rsid w:val="000C6B11"/>
    <w:rsid w:val="000C7348"/>
    <w:rsid w:val="000C7AD2"/>
    <w:rsid w:val="000D00EC"/>
    <w:rsid w:val="000D02D8"/>
    <w:rsid w:val="000D1744"/>
    <w:rsid w:val="000D1CD9"/>
    <w:rsid w:val="000D29D7"/>
    <w:rsid w:val="000D3117"/>
    <w:rsid w:val="000D3F83"/>
    <w:rsid w:val="000D6FC3"/>
    <w:rsid w:val="000D72A8"/>
    <w:rsid w:val="000E5D94"/>
    <w:rsid w:val="000E5DA5"/>
    <w:rsid w:val="000E7CC0"/>
    <w:rsid w:val="000F00AC"/>
    <w:rsid w:val="000F05E7"/>
    <w:rsid w:val="000F15D1"/>
    <w:rsid w:val="000F31B5"/>
    <w:rsid w:val="000F355C"/>
    <w:rsid w:val="000F44DC"/>
    <w:rsid w:val="000F4970"/>
    <w:rsid w:val="000F515F"/>
    <w:rsid w:val="000F5F26"/>
    <w:rsid w:val="000F7603"/>
    <w:rsid w:val="00100203"/>
    <w:rsid w:val="00100779"/>
    <w:rsid w:val="001025D8"/>
    <w:rsid w:val="00102BFE"/>
    <w:rsid w:val="001033A3"/>
    <w:rsid w:val="00103E57"/>
    <w:rsid w:val="00104A8B"/>
    <w:rsid w:val="00105959"/>
    <w:rsid w:val="00105AB1"/>
    <w:rsid w:val="00106B65"/>
    <w:rsid w:val="00107A4C"/>
    <w:rsid w:val="00110AA0"/>
    <w:rsid w:val="00110B24"/>
    <w:rsid w:val="00111A3B"/>
    <w:rsid w:val="00112739"/>
    <w:rsid w:val="0011299E"/>
    <w:rsid w:val="001138EF"/>
    <w:rsid w:val="00113AD3"/>
    <w:rsid w:val="00114771"/>
    <w:rsid w:val="00115541"/>
    <w:rsid w:val="001159E7"/>
    <w:rsid w:val="00115E28"/>
    <w:rsid w:val="001171D7"/>
    <w:rsid w:val="00120558"/>
    <w:rsid w:val="00120807"/>
    <w:rsid w:val="0012168E"/>
    <w:rsid w:val="00121B69"/>
    <w:rsid w:val="00121E96"/>
    <w:rsid w:val="00122486"/>
    <w:rsid w:val="0012343B"/>
    <w:rsid w:val="00123598"/>
    <w:rsid w:val="00123CB9"/>
    <w:rsid w:val="001255CD"/>
    <w:rsid w:val="00126520"/>
    <w:rsid w:val="00126756"/>
    <w:rsid w:val="00131A2D"/>
    <w:rsid w:val="00132048"/>
    <w:rsid w:val="00133707"/>
    <w:rsid w:val="001339BB"/>
    <w:rsid w:val="001377B6"/>
    <w:rsid w:val="001401AF"/>
    <w:rsid w:val="001402BF"/>
    <w:rsid w:val="0014077D"/>
    <w:rsid w:val="00142C64"/>
    <w:rsid w:val="00142D70"/>
    <w:rsid w:val="00143D21"/>
    <w:rsid w:val="00144DBB"/>
    <w:rsid w:val="001452B4"/>
    <w:rsid w:val="001460B2"/>
    <w:rsid w:val="0014710B"/>
    <w:rsid w:val="001474B6"/>
    <w:rsid w:val="00147D00"/>
    <w:rsid w:val="00147DBB"/>
    <w:rsid w:val="00150F22"/>
    <w:rsid w:val="0015139E"/>
    <w:rsid w:val="001516CF"/>
    <w:rsid w:val="001545A1"/>
    <w:rsid w:val="001551B9"/>
    <w:rsid w:val="001562E8"/>
    <w:rsid w:val="001564B9"/>
    <w:rsid w:val="001566FF"/>
    <w:rsid w:val="001571C5"/>
    <w:rsid w:val="00157F2E"/>
    <w:rsid w:val="001611B0"/>
    <w:rsid w:val="00161A0F"/>
    <w:rsid w:val="00161DF6"/>
    <w:rsid w:val="001642D8"/>
    <w:rsid w:val="00164B35"/>
    <w:rsid w:val="00164C27"/>
    <w:rsid w:val="00167172"/>
    <w:rsid w:val="00167454"/>
    <w:rsid w:val="001708DA"/>
    <w:rsid w:val="00170BC1"/>
    <w:rsid w:val="00174B32"/>
    <w:rsid w:val="00174B78"/>
    <w:rsid w:val="00174C16"/>
    <w:rsid w:val="001750D6"/>
    <w:rsid w:val="00175BBB"/>
    <w:rsid w:val="00176F3A"/>
    <w:rsid w:val="00177243"/>
    <w:rsid w:val="001779FB"/>
    <w:rsid w:val="00180AC1"/>
    <w:rsid w:val="00180B8F"/>
    <w:rsid w:val="00180CCB"/>
    <w:rsid w:val="00181234"/>
    <w:rsid w:val="0018383F"/>
    <w:rsid w:val="00185784"/>
    <w:rsid w:val="00185AAF"/>
    <w:rsid w:val="00186262"/>
    <w:rsid w:val="001875B9"/>
    <w:rsid w:val="001877CF"/>
    <w:rsid w:val="001879C7"/>
    <w:rsid w:val="00190829"/>
    <w:rsid w:val="001910EA"/>
    <w:rsid w:val="0019206A"/>
    <w:rsid w:val="001925A7"/>
    <w:rsid w:val="001925BB"/>
    <w:rsid w:val="00192A42"/>
    <w:rsid w:val="0019327E"/>
    <w:rsid w:val="00193A06"/>
    <w:rsid w:val="00193C6C"/>
    <w:rsid w:val="0019485B"/>
    <w:rsid w:val="00194E47"/>
    <w:rsid w:val="001958AC"/>
    <w:rsid w:val="00195A83"/>
    <w:rsid w:val="0019659B"/>
    <w:rsid w:val="0019706D"/>
    <w:rsid w:val="001A2198"/>
    <w:rsid w:val="001A21A3"/>
    <w:rsid w:val="001A2305"/>
    <w:rsid w:val="001A2346"/>
    <w:rsid w:val="001A2525"/>
    <w:rsid w:val="001A277B"/>
    <w:rsid w:val="001A3726"/>
    <w:rsid w:val="001A3F9C"/>
    <w:rsid w:val="001A4757"/>
    <w:rsid w:val="001A4D38"/>
    <w:rsid w:val="001A6E26"/>
    <w:rsid w:val="001A755D"/>
    <w:rsid w:val="001A7E4F"/>
    <w:rsid w:val="001B6126"/>
    <w:rsid w:val="001B6FB9"/>
    <w:rsid w:val="001C006D"/>
    <w:rsid w:val="001C1336"/>
    <w:rsid w:val="001C2BA6"/>
    <w:rsid w:val="001C47CE"/>
    <w:rsid w:val="001C4B9A"/>
    <w:rsid w:val="001C5160"/>
    <w:rsid w:val="001C70C4"/>
    <w:rsid w:val="001C76C3"/>
    <w:rsid w:val="001D0EC5"/>
    <w:rsid w:val="001D17D6"/>
    <w:rsid w:val="001D282F"/>
    <w:rsid w:val="001D3532"/>
    <w:rsid w:val="001D442F"/>
    <w:rsid w:val="001D45EC"/>
    <w:rsid w:val="001D7224"/>
    <w:rsid w:val="001E0B50"/>
    <w:rsid w:val="001E212E"/>
    <w:rsid w:val="001E325F"/>
    <w:rsid w:val="001E369F"/>
    <w:rsid w:val="001E3D24"/>
    <w:rsid w:val="001E4880"/>
    <w:rsid w:val="001E61E5"/>
    <w:rsid w:val="001F0490"/>
    <w:rsid w:val="001F0543"/>
    <w:rsid w:val="001F0F49"/>
    <w:rsid w:val="001F125F"/>
    <w:rsid w:val="001F205E"/>
    <w:rsid w:val="001F3C9F"/>
    <w:rsid w:val="001F44DA"/>
    <w:rsid w:val="001F47B8"/>
    <w:rsid w:val="001F7A73"/>
    <w:rsid w:val="00200477"/>
    <w:rsid w:val="00201009"/>
    <w:rsid w:val="00201F01"/>
    <w:rsid w:val="00202E1F"/>
    <w:rsid w:val="002046ED"/>
    <w:rsid w:val="002054BE"/>
    <w:rsid w:val="00205C26"/>
    <w:rsid w:val="00206813"/>
    <w:rsid w:val="00207043"/>
    <w:rsid w:val="00212617"/>
    <w:rsid w:val="00212AC0"/>
    <w:rsid w:val="00213D7A"/>
    <w:rsid w:val="00214ECC"/>
    <w:rsid w:val="00215672"/>
    <w:rsid w:val="0021727C"/>
    <w:rsid w:val="00217DAD"/>
    <w:rsid w:val="002201D2"/>
    <w:rsid w:val="00220CC0"/>
    <w:rsid w:val="00220E3C"/>
    <w:rsid w:val="00220F55"/>
    <w:rsid w:val="002210E0"/>
    <w:rsid w:val="002219B4"/>
    <w:rsid w:val="00222BA4"/>
    <w:rsid w:val="00222EEF"/>
    <w:rsid w:val="002249B4"/>
    <w:rsid w:val="002255FB"/>
    <w:rsid w:val="002256A9"/>
    <w:rsid w:val="00226024"/>
    <w:rsid w:val="00226136"/>
    <w:rsid w:val="0022619C"/>
    <w:rsid w:val="00227A8F"/>
    <w:rsid w:val="00227D42"/>
    <w:rsid w:val="002303AC"/>
    <w:rsid w:val="00230C7D"/>
    <w:rsid w:val="00231D1D"/>
    <w:rsid w:val="00232383"/>
    <w:rsid w:val="00232E3D"/>
    <w:rsid w:val="00232F4F"/>
    <w:rsid w:val="00234FE1"/>
    <w:rsid w:val="00236FF1"/>
    <w:rsid w:val="00237830"/>
    <w:rsid w:val="002461BA"/>
    <w:rsid w:val="002464A9"/>
    <w:rsid w:val="002467D8"/>
    <w:rsid w:val="00246ECB"/>
    <w:rsid w:val="00247661"/>
    <w:rsid w:val="00247C93"/>
    <w:rsid w:val="002502F1"/>
    <w:rsid w:val="00252E88"/>
    <w:rsid w:val="00253F98"/>
    <w:rsid w:val="0025505A"/>
    <w:rsid w:val="00255379"/>
    <w:rsid w:val="00256CAF"/>
    <w:rsid w:val="00261A4B"/>
    <w:rsid w:val="00263104"/>
    <w:rsid w:val="002636CB"/>
    <w:rsid w:val="00266010"/>
    <w:rsid w:val="00266655"/>
    <w:rsid w:val="00266C36"/>
    <w:rsid w:val="00266E98"/>
    <w:rsid w:val="002670C4"/>
    <w:rsid w:val="0026721C"/>
    <w:rsid w:val="0026742F"/>
    <w:rsid w:val="00267770"/>
    <w:rsid w:val="00267DCA"/>
    <w:rsid w:val="00270C3F"/>
    <w:rsid w:val="00270CF6"/>
    <w:rsid w:val="002728E7"/>
    <w:rsid w:val="00272F98"/>
    <w:rsid w:val="0027466B"/>
    <w:rsid w:val="00277834"/>
    <w:rsid w:val="00280D62"/>
    <w:rsid w:val="002814C0"/>
    <w:rsid w:val="00282ADA"/>
    <w:rsid w:val="002830C0"/>
    <w:rsid w:val="0028352A"/>
    <w:rsid w:val="002851CD"/>
    <w:rsid w:val="00286610"/>
    <w:rsid w:val="00287318"/>
    <w:rsid w:val="00287ADC"/>
    <w:rsid w:val="002912B3"/>
    <w:rsid w:val="002917C3"/>
    <w:rsid w:val="00292187"/>
    <w:rsid w:val="002921FB"/>
    <w:rsid w:val="002925BA"/>
    <w:rsid w:val="002929C0"/>
    <w:rsid w:val="00292FAE"/>
    <w:rsid w:val="00294D4F"/>
    <w:rsid w:val="00295F87"/>
    <w:rsid w:val="00297253"/>
    <w:rsid w:val="00297BA1"/>
    <w:rsid w:val="002A132A"/>
    <w:rsid w:val="002A1FBA"/>
    <w:rsid w:val="002A4C5F"/>
    <w:rsid w:val="002A5088"/>
    <w:rsid w:val="002A5857"/>
    <w:rsid w:val="002A5E7E"/>
    <w:rsid w:val="002A5F81"/>
    <w:rsid w:val="002A64ED"/>
    <w:rsid w:val="002A7079"/>
    <w:rsid w:val="002B09E1"/>
    <w:rsid w:val="002B19F2"/>
    <w:rsid w:val="002B3F91"/>
    <w:rsid w:val="002B458B"/>
    <w:rsid w:val="002B5603"/>
    <w:rsid w:val="002B5D99"/>
    <w:rsid w:val="002B6678"/>
    <w:rsid w:val="002B68D9"/>
    <w:rsid w:val="002B7A8A"/>
    <w:rsid w:val="002C0210"/>
    <w:rsid w:val="002C0829"/>
    <w:rsid w:val="002C27E4"/>
    <w:rsid w:val="002C2DA4"/>
    <w:rsid w:val="002C3E58"/>
    <w:rsid w:val="002C5836"/>
    <w:rsid w:val="002C6995"/>
    <w:rsid w:val="002C6BE5"/>
    <w:rsid w:val="002C6C97"/>
    <w:rsid w:val="002C7C5C"/>
    <w:rsid w:val="002D1D2A"/>
    <w:rsid w:val="002D2B30"/>
    <w:rsid w:val="002E03D3"/>
    <w:rsid w:val="002E1CEF"/>
    <w:rsid w:val="002E2460"/>
    <w:rsid w:val="002E3216"/>
    <w:rsid w:val="002E3662"/>
    <w:rsid w:val="002E416C"/>
    <w:rsid w:val="002E425C"/>
    <w:rsid w:val="002E4C6C"/>
    <w:rsid w:val="002E5231"/>
    <w:rsid w:val="002E5B4C"/>
    <w:rsid w:val="002E5D2C"/>
    <w:rsid w:val="002E61BF"/>
    <w:rsid w:val="002E6BA6"/>
    <w:rsid w:val="002F0768"/>
    <w:rsid w:val="002F34CD"/>
    <w:rsid w:val="002F47B1"/>
    <w:rsid w:val="002F4F39"/>
    <w:rsid w:val="002F724E"/>
    <w:rsid w:val="00300BA2"/>
    <w:rsid w:val="00300FF7"/>
    <w:rsid w:val="003022B7"/>
    <w:rsid w:val="00302B82"/>
    <w:rsid w:val="00303B9D"/>
    <w:rsid w:val="00304F7C"/>
    <w:rsid w:val="00305924"/>
    <w:rsid w:val="00305F9B"/>
    <w:rsid w:val="00305FEF"/>
    <w:rsid w:val="00306091"/>
    <w:rsid w:val="00306788"/>
    <w:rsid w:val="00306C6E"/>
    <w:rsid w:val="0030739F"/>
    <w:rsid w:val="00307442"/>
    <w:rsid w:val="003075A6"/>
    <w:rsid w:val="00310866"/>
    <w:rsid w:val="00310C47"/>
    <w:rsid w:val="00310CF8"/>
    <w:rsid w:val="00310F83"/>
    <w:rsid w:val="00313366"/>
    <w:rsid w:val="003133BF"/>
    <w:rsid w:val="0031347B"/>
    <w:rsid w:val="003209EA"/>
    <w:rsid w:val="00320E66"/>
    <w:rsid w:val="00321031"/>
    <w:rsid w:val="00321236"/>
    <w:rsid w:val="003227D5"/>
    <w:rsid w:val="003239ED"/>
    <w:rsid w:val="00323E91"/>
    <w:rsid w:val="00325413"/>
    <w:rsid w:val="003266C6"/>
    <w:rsid w:val="00326DE6"/>
    <w:rsid w:val="00326ED9"/>
    <w:rsid w:val="00327B54"/>
    <w:rsid w:val="00327FFB"/>
    <w:rsid w:val="00331168"/>
    <w:rsid w:val="0033161E"/>
    <w:rsid w:val="0033265A"/>
    <w:rsid w:val="00333097"/>
    <w:rsid w:val="00333D4B"/>
    <w:rsid w:val="00334084"/>
    <w:rsid w:val="00334592"/>
    <w:rsid w:val="003345C0"/>
    <w:rsid w:val="00334A54"/>
    <w:rsid w:val="00335488"/>
    <w:rsid w:val="00336873"/>
    <w:rsid w:val="00337354"/>
    <w:rsid w:val="00340ABB"/>
    <w:rsid w:val="00340F79"/>
    <w:rsid w:val="00341F08"/>
    <w:rsid w:val="003426B1"/>
    <w:rsid w:val="00342817"/>
    <w:rsid w:val="00346846"/>
    <w:rsid w:val="003510FC"/>
    <w:rsid w:val="0035287E"/>
    <w:rsid w:val="003528CB"/>
    <w:rsid w:val="0035443B"/>
    <w:rsid w:val="00354CC9"/>
    <w:rsid w:val="00357532"/>
    <w:rsid w:val="00357733"/>
    <w:rsid w:val="00357F03"/>
    <w:rsid w:val="00361066"/>
    <w:rsid w:val="00362DD5"/>
    <w:rsid w:val="00363F64"/>
    <w:rsid w:val="00364C74"/>
    <w:rsid w:val="003664B2"/>
    <w:rsid w:val="00366E2D"/>
    <w:rsid w:val="00367710"/>
    <w:rsid w:val="00367870"/>
    <w:rsid w:val="0036798A"/>
    <w:rsid w:val="0037088B"/>
    <w:rsid w:val="00371416"/>
    <w:rsid w:val="00371918"/>
    <w:rsid w:val="00372392"/>
    <w:rsid w:val="00372574"/>
    <w:rsid w:val="00373C0E"/>
    <w:rsid w:val="0037477E"/>
    <w:rsid w:val="003749B3"/>
    <w:rsid w:val="00374B05"/>
    <w:rsid w:val="003763FE"/>
    <w:rsid w:val="00377EF9"/>
    <w:rsid w:val="00382628"/>
    <w:rsid w:val="00382A04"/>
    <w:rsid w:val="00382F01"/>
    <w:rsid w:val="00382F1C"/>
    <w:rsid w:val="00384522"/>
    <w:rsid w:val="003857D7"/>
    <w:rsid w:val="00385E83"/>
    <w:rsid w:val="00385E9A"/>
    <w:rsid w:val="003861B2"/>
    <w:rsid w:val="0038630D"/>
    <w:rsid w:val="00386B36"/>
    <w:rsid w:val="00387662"/>
    <w:rsid w:val="00387D45"/>
    <w:rsid w:val="0039189C"/>
    <w:rsid w:val="00392E58"/>
    <w:rsid w:val="00394441"/>
    <w:rsid w:val="00395356"/>
    <w:rsid w:val="00395A76"/>
    <w:rsid w:val="00395D60"/>
    <w:rsid w:val="00396B4D"/>
    <w:rsid w:val="0039741E"/>
    <w:rsid w:val="00397C78"/>
    <w:rsid w:val="003A018D"/>
    <w:rsid w:val="003A04BE"/>
    <w:rsid w:val="003A0846"/>
    <w:rsid w:val="003A0C30"/>
    <w:rsid w:val="003A3631"/>
    <w:rsid w:val="003A5119"/>
    <w:rsid w:val="003A59E2"/>
    <w:rsid w:val="003A5F9B"/>
    <w:rsid w:val="003A7388"/>
    <w:rsid w:val="003B026B"/>
    <w:rsid w:val="003B1733"/>
    <w:rsid w:val="003B1993"/>
    <w:rsid w:val="003B3FAD"/>
    <w:rsid w:val="003B4996"/>
    <w:rsid w:val="003B6F07"/>
    <w:rsid w:val="003C1348"/>
    <w:rsid w:val="003C297C"/>
    <w:rsid w:val="003C366A"/>
    <w:rsid w:val="003C383D"/>
    <w:rsid w:val="003C3CCE"/>
    <w:rsid w:val="003C3D86"/>
    <w:rsid w:val="003C3E0D"/>
    <w:rsid w:val="003C4642"/>
    <w:rsid w:val="003C49AE"/>
    <w:rsid w:val="003C56A2"/>
    <w:rsid w:val="003C5853"/>
    <w:rsid w:val="003C5C53"/>
    <w:rsid w:val="003C6517"/>
    <w:rsid w:val="003C6E31"/>
    <w:rsid w:val="003C783D"/>
    <w:rsid w:val="003C7BF6"/>
    <w:rsid w:val="003D0FF0"/>
    <w:rsid w:val="003D119E"/>
    <w:rsid w:val="003D2902"/>
    <w:rsid w:val="003D29BD"/>
    <w:rsid w:val="003D3177"/>
    <w:rsid w:val="003D3322"/>
    <w:rsid w:val="003D574C"/>
    <w:rsid w:val="003D5D7C"/>
    <w:rsid w:val="003D5E15"/>
    <w:rsid w:val="003D72AD"/>
    <w:rsid w:val="003D7559"/>
    <w:rsid w:val="003E07B2"/>
    <w:rsid w:val="003E14D1"/>
    <w:rsid w:val="003E246C"/>
    <w:rsid w:val="003E2EFA"/>
    <w:rsid w:val="003E3732"/>
    <w:rsid w:val="003E47B1"/>
    <w:rsid w:val="003F0899"/>
    <w:rsid w:val="003F0A12"/>
    <w:rsid w:val="003F0E64"/>
    <w:rsid w:val="003F1159"/>
    <w:rsid w:val="003F1A71"/>
    <w:rsid w:val="003F3984"/>
    <w:rsid w:val="003F3FD4"/>
    <w:rsid w:val="003F41B2"/>
    <w:rsid w:val="003F5E95"/>
    <w:rsid w:val="003F6494"/>
    <w:rsid w:val="003F6845"/>
    <w:rsid w:val="00401601"/>
    <w:rsid w:val="00401B36"/>
    <w:rsid w:val="00401F3A"/>
    <w:rsid w:val="00401F68"/>
    <w:rsid w:val="00403755"/>
    <w:rsid w:val="0040475B"/>
    <w:rsid w:val="004047E9"/>
    <w:rsid w:val="00404941"/>
    <w:rsid w:val="00405E27"/>
    <w:rsid w:val="0040779D"/>
    <w:rsid w:val="00412719"/>
    <w:rsid w:val="0041273B"/>
    <w:rsid w:val="00414156"/>
    <w:rsid w:val="00414FD4"/>
    <w:rsid w:val="004173AF"/>
    <w:rsid w:val="00417907"/>
    <w:rsid w:val="0042442E"/>
    <w:rsid w:val="00425232"/>
    <w:rsid w:val="004257D5"/>
    <w:rsid w:val="0042591B"/>
    <w:rsid w:val="00426CE8"/>
    <w:rsid w:val="004302D9"/>
    <w:rsid w:val="00431387"/>
    <w:rsid w:val="00435929"/>
    <w:rsid w:val="004371B3"/>
    <w:rsid w:val="0043723E"/>
    <w:rsid w:val="00437478"/>
    <w:rsid w:val="00437504"/>
    <w:rsid w:val="00441824"/>
    <w:rsid w:val="00442355"/>
    <w:rsid w:val="0044238B"/>
    <w:rsid w:val="004432EC"/>
    <w:rsid w:val="004435EF"/>
    <w:rsid w:val="004447BD"/>
    <w:rsid w:val="00444DA8"/>
    <w:rsid w:val="00446A74"/>
    <w:rsid w:val="0044759C"/>
    <w:rsid w:val="00447657"/>
    <w:rsid w:val="00447A90"/>
    <w:rsid w:val="00447D18"/>
    <w:rsid w:val="00451579"/>
    <w:rsid w:val="00451659"/>
    <w:rsid w:val="00453560"/>
    <w:rsid w:val="004542AF"/>
    <w:rsid w:val="0045724E"/>
    <w:rsid w:val="0045731C"/>
    <w:rsid w:val="00457463"/>
    <w:rsid w:val="0046054A"/>
    <w:rsid w:val="004607BA"/>
    <w:rsid w:val="004607D7"/>
    <w:rsid w:val="00462547"/>
    <w:rsid w:val="00463B49"/>
    <w:rsid w:val="004645EF"/>
    <w:rsid w:val="00464B62"/>
    <w:rsid w:val="004655EA"/>
    <w:rsid w:val="0046720C"/>
    <w:rsid w:val="0046735E"/>
    <w:rsid w:val="00467CE9"/>
    <w:rsid w:val="00467E88"/>
    <w:rsid w:val="0047025A"/>
    <w:rsid w:val="004702AD"/>
    <w:rsid w:val="00470C29"/>
    <w:rsid w:val="00471CC1"/>
    <w:rsid w:val="004730CA"/>
    <w:rsid w:val="00473BF4"/>
    <w:rsid w:val="00473C3F"/>
    <w:rsid w:val="00474326"/>
    <w:rsid w:val="00474DFA"/>
    <w:rsid w:val="004761D1"/>
    <w:rsid w:val="0048027A"/>
    <w:rsid w:val="0048083A"/>
    <w:rsid w:val="00483A6A"/>
    <w:rsid w:val="00485C7F"/>
    <w:rsid w:val="004860AD"/>
    <w:rsid w:val="00486AD7"/>
    <w:rsid w:val="00486CFA"/>
    <w:rsid w:val="00487462"/>
    <w:rsid w:val="00492CDF"/>
    <w:rsid w:val="00493540"/>
    <w:rsid w:val="004948C9"/>
    <w:rsid w:val="00495727"/>
    <w:rsid w:val="00496839"/>
    <w:rsid w:val="00496D03"/>
    <w:rsid w:val="004A0C08"/>
    <w:rsid w:val="004A0DB0"/>
    <w:rsid w:val="004A0DD8"/>
    <w:rsid w:val="004A3568"/>
    <w:rsid w:val="004A5136"/>
    <w:rsid w:val="004A6D95"/>
    <w:rsid w:val="004A73AF"/>
    <w:rsid w:val="004A7597"/>
    <w:rsid w:val="004B1A58"/>
    <w:rsid w:val="004B2C15"/>
    <w:rsid w:val="004B378F"/>
    <w:rsid w:val="004B4168"/>
    <w:rsid w:val="004B448F"/>
    <w:rsid w:val="004B75BF"/>
    <w:rsid w:val="004B75EC"/>
    <w:rsid w:val="004C18B8"/>
    <w:rsid w:val="004C33EF"/>
    <w:rsid w:val="004C5C49"/>
    <w:rsid w:val="004C63F5"/>
    <w:rsid w:val="004C77E2"/>
    <w:rsid w:val="004D005A"/>
    <w:rsid w:val="004D1685"/>
    <w:rsid w:val="004D18C3"/>
    <w:rsid w:val="004D2010"/>
    <w:rsid w:val="004D31E2"/>
    <w:rsid w:val="004D3CF0"/>
    <w:rsid w:val="004D45E4"/>
    <w:rsid w:val="004D4A11"/>
    <w:rsid w:val="004D4C52"/>
    <w:rsid w:val="004D5881"/>
    <w:rsid w:val="004D6A71"/>
    <w:rsid w:val="004D6B35"/>
    <w:rsid w:val="004D6D72"/>
    <w:rsid w:val="004E02B1"/>
    <w:rsid w:val="004E075F"/>
    <w:rsid w:val="004E0E9A"/>
    <w:rsid w:val="004E0EC1"/>
    <w:rsid w:val="004E190D"/>
    <w:rsid w:val="004E1C3E"/>
    <w:rsid w:val="004E20D9"/>
    <w:rsid w:val="004E271F"/>
    <w:rsid w:val="004E2CCB"/>
    <w:rsid w:val="004E2FCF"/>
    <w:rsid w:val="004E35E7"/>
    <w:rsid w:val="004E4DE4"/>
    <w:rsid w:val="004E56DD"/>
    <w:rsid w:val="004E70F1"/>
    <w:rsid w:val="004F3257"/>
    <w:rsid w:val="004F388F"/>
    <w:rsid w:val="004F5FFD"/>
    <w:rsid w:val="004F69FC"/>
    <w:rsid w:val="004F77ED"/>
    <w:rsid w:val="0050348D"/>
    <w:rsid w:val="005035A3"/>
    <w:rsid w:val="0050435D"/>
    <w:rsid w:val="00504B27"/>
    <w:rsid w:val="00504BB5"/>
    <w:rsid w:val="005055D1"/>
    <w:rsid w:val="00506406"/>
    <w:rsid w:val="005066DC"/>
    <w:rsid w:val="00510340"/>
    <w:rsid w:val="00512825"/>
    <w:rsid w:val="00512B49"/>
    <w:rsid w:val="00513789"/>
    <w:rsid w:val="00514560"/>
    <w:rsid w:val="0051550F"/>
    <w:rsid w:val="0051562D"/>
    <w:rsid w:val="00515E30"/>
    <w:rsid w:val="005200B8"/>
    <w:rsid w:val="0052097B"/>
    <w:rsid w:val="00521809"/>
    <w:rsid w:val="00521AB6"/>
    <w:rsid w:val="00522469"/>
    <w:rsid w:val="00523509"/>
    <w:rsid w:val="00523785"/>
    <w:rsid w:val="00524479"/>
    <w:rsid w:val="00524DC6"/>
    <w:rsid w:val="005252D7"/>
    <w:rsid w:val="00526245"/>
    <w:rsid w:val="00526CBD"/>
    <w:rsid w:val="00527981"/>
    <w:rsid w:val="00527A0D"/>
    <w:rsid w:val="005309A7"/>
    <w:rsid w:val="00532CD7"/>
    <w:rsid w:val="00534A6E"/>
    <w:rsid w:val="00540C01"/>
    <w:rsid w:val="00540E04"/>
    <w:rsid w:val="00541E6F"/>
    <w:rsid w:val="00542AA9"/>
    <w:rsid w:val="00542ECC"/>
    <w:rsid w:val="00543F06"/>
    <w:rsid w:val="00544FF7"/>
    <w:rsid w:val="00550191"/>
    <w:rsid w:val="00550A86"/>
    <w:rsid w:val="005522CC"/>
    <w:rsid w:val="0055288B"/>
    <w:rsid w:val="005548AA"/>
    <w:rsid w:val="005568B8"/>
    <w:rsid w:val="0055719B"/>
    <w:rsid w:val="00557577"/>
    <w:rsid w:val="00557E53"/>
    <w:rsid w:val="00560A53"/>
    <w:rsid w:val="00560E2D"/>
    <w:rsid w:val="005637D6"/>
    <w:rsid w:val="00563C93"/>
    <w:rsid w:val="00564163"/>
    <w:rsid w:val="005655B1"/>
    <w:rsid w:val="00567A46"/>
    <w:rsid w:val="00570E73"/>
    <w:rsid w:val="0057241F"/>
    <w:rsid w:val="00572690"/>
    <w:rsid w:val="00572C75"/>
    <w:rsid w:val="005731B7"/>
    <w:rsid w:val="005746C8"/>
    <w:rsid w:val="00574E32"/>
    <w:rsid w:val="005753B7"/>
    <w:rsid w:val="0057583C"/>
    <w:rsid w:val="005761E8"/>
    <w:rsid w:val="005771D4"/>
    <w:rsid w:val="00582365"/>
    <w:rsid w:val="00582B27"/>
    <w:rsid w:val="0058384F"/>
    <w:rsid w:val="00583C98"/>
    <w:rsid w:val="00584126"/>
    <w:rsid w:val="005854F7"/>
    <w:rsid w:val="005861EA"/>
    <w:rsid w:val="00586CBB"/>
    <w:rsid w:val="005873A6"/>
    <w:rsid w:val="00590380"/>
    <w:rsid w:val="00590593"/>
    <w:rsid w:val="005909DC"/>
    <w:rsid w:val="0059281D"/>
    <w:rsid w:val="00592EA7"/>
    <w:rsid w:val="00592EF6"/>
    <w:rsid w:val="005942AE"/>
    <w:rsid w:val="005944F0"/>
    <w:rsid w:val="00595C85"/>
    <w:rsid w:val="00595D19"/>
    <w:rsid w:val="00596610"/>
    <w:rsid w:val="00596EAF"/>
    <w:rsid w:val="0059770F"/>
    <w:rsid w:val="005978C4"/>
    <w:rsid w:val="005A0C7B"/>
    <w:rsid w:val="005A209E"/>
    <w:rsid w:val="005A2543"/>
    <w:rsid w:val="005A2FB4"/>
    <w:rsid w:val="005A345A"/>
    <w:rsid w:val="005A3FE8"/>
    <w:rsid w:val="005A44DF"/>
    <w:rsid w:val="005A4F04"/>
    <w:rsid w:val="005A56F4"/>
    <w:rsid w:val="005A6FD7"/>
    <w:rsid w:val="005B4034"/>
    <w:rsid w:val="005B5700"/>
    <w:rsid w:val="005C29EE"/>
    <w:rsid w:val="005C4EA8"/>
    <w:rsid w:val="005C567C"/>
    <w:rsid w:val="005C5CA4"/>
    <w:rsid w:val="005C6440"/>
    <w:rsid w:val="005C7866"/>
    <w:rsid w:val="005D0C95"/>
    <w:rsid w:val="005D300A"/>
    <w:rsid w:val="005D3232"/>
    <w:rsid w:val="005D3704"/>
    <w:rsid w:val="005D4204"/>
    <w:rsid w:val="005D467D"/>
    <w:rsid w:val="005D5520"/>
    <w:rsid w:val="005D5781"/>
    <w:rsid w:val="005D7A44"/>
    <w:rsid w:val="005E2941"/>
    <w:rsid w:val="005E306C"/>
    <w:rsid w:val="005E318C"/>
    <w:rsid w:val="005E366B"/>
    <w:rsid w:val="005E42F3"/>
    <w:rsid w:val="005E5B6D"/>
    <w:rsid w:val="005E6E61"/>
    <w:rsid w:val="005E7C75"/>
    <w:rsid w:val="005F03B0"/>
    <w:rsid w:val="005F1E2D"/>
    <w:rsid w:val="005F2C98"/>
    <w:rsid w:val="005F38A5"/>
    <w:rsid w:val="005F4DD3"/>
    <w:rsid w:val="005F51AA"/>
    <w:rsid w:val="005F56CF"/>
    <w:rsid w:val="005F5E2B"/>
    <w:rsid w:val="005F5EFE"/>
    <w:rsid w:val="005F7105"/>
    <w:rsid w:val="005F7531"/>
    <w:rsid w:val="005F7E6A"/>
    <w:rsid w:val="006000E8"/>
    <w:rsid w:val="00600230"/>
    <w:rsid w:val="006005CC"/>
    <w:rsid w:val="00602168"/>
    <w:rsid w:val="006022B0"/>
    <w:rsid w:val="00603352"/>
    <w:rsid w:val="00604FD2"/>
    <w:rsid w:val="0060515D"/>
    <w:rsid w:val="00605610"/>
    <w:rsid w:val="00605A18"/>
    <w:rsid w:val="006075D9"/>
    <w:rsid w:val="006105EF"/>
    <w:rsid w:val="00610DAA"/>
    <w:rsid w:val="00611122"/>
    <w:rsid w:val="00611AE1"/>
    <w:rsid w:val="00611F47"/>
    <w:rsid w:val="0061284C"/>
    <w:rsid w:val="006138CB"/>
    <w:rsid w:val="00613E78"/>
    <w:rsid w:val="00615E9C"/>
    <w:rsid w:val="00617B9A"/>
    <w:rsid w:val="00617BC1"/>
    <w:rsid w:val="00617BEB"/>
    <w:rsid w:val="006200E1"/>
    <w:rsid w:val="00623D7E"/>
    <w:rsid w:val="006240FF"/>
    <w:rsid w:val="00624310"/>
    <w:rsid w:val="00625C71"/>
    <w:rsid w:val="0062636F"/>
    <w:rsid w:val="00626D17"/>
    <w:rsid w:val="00630EC3"/>
    <w:rsid w:val="00631EDE"/>
    <w:rsid w:val="00632B16"/>
    <w:rsid w:val="00635649"/>
    <w:rsid w:val="00636C3B"/>
    <w:rsid w:val="0064073A"/>
    <w:rsid w:val="00640D70"/>
    <w:rsid w:val="00640EBE"/>
    <w:rsid w:val="0064210C"/>
    <w:rsid w:val="00642EE0"/>
    <w:rsid w:val="006431A4"/>
    <w:rsid w:val="00643EA4"/>
    <w:rsid w:val="00644344"/>
    <w:rsid w:val="006451D9"/>
    <w:rsid w:val="00647FC6"/>
    <w:rsid w:val="0065094E"/>
    <w:rsid w:val="006510B3"/>
    <w:rsid w:val="00651602"/>
    <w:rsid w:val="00651A49"/>
    <w:rsid w:val="0065399F"/>
    <w:rsid w:val="006542CD"/>
    <w:rsid w:val="006545BC"/>
    <w:rsid w:val="00655161"/>
    <w:rsid w:val="00655BF4"/>
    <w:rsid w:val="00657496"/>
    <w:rsid w:val="00657567"/>
    <w:rsid w:val="00660757"/>
    <w:rsid w:val="00660991"/>
    <w:rsid w:val="006611BC"/>
    <w:rsid w:val="00661BDD"/>
    <w:rsid w:val="00661FF6"/>
    <w:rsid w:val="0066319B"/>
    <w:rsid w:val="006640AC"/>
    <w:rsid w:val="00666FA8"/>
    <w:rsid w:val="00667824"/>
    <w:rsid w:val="00671A04"/>
    <w:rsid w:val="00673233"/>
    <w:rsid w:val="0067387A"/>
    <w:rsid w:val="00673D14"/>
    <w:rsid w:val="0067412A"/>
    <w:rsid w:val="00675430"/>
    <w:rsid w:val="006758D6"/>
    <w:rsid w:val="00676EE4"/>
    <w:rsid w:val="006801E0"/>
    <w:rsid w:val="006809E4"/>
    <w:rsid w:val="00680E71"/>
    <w:rsid w:val="00682430"/>
    <w:rsid w:val="0068359D"/>
    <w:rsid w:val="006836DA"/>
    <w:rsid w:val="00685E90"/>
    <w:rsid w:val="00685F79"/>
    <w:rsid w:val="00685F9A"/>
    <w:rsid w:val="006875E0"/>
    <w:rsid w:val="006949C5"/>
    <w:rsid w:val="006A06E5"/>
    <w:rsid w:val="006A075C"/>
    <w:rsid w:val="006A11C2"/>
    <w:rsid w:val="006A39F6"/>
    <w:rsid w:val="006A3EA2"/>
    <w:rsid w:val="006A473B"/>
    <w:rsid w:val="006A58C9"/>
    <w:rsid w:val="006A6D61"/>
    <w:rsid w:val="006B04CB"/>
    <w:rsid w:val="006B0990"/>
    <w:rsid w:val="006B2D41"/>
    <w:rsid w:val="006B2DC0"/>
    <w:rsid w:val="006B3BAC"/>
    <w:rsid w:val="006B3BF4"/>
    <w:rsid w:val="006B55FF"/>
    <w:rsid w:val="006B562D"/>
    <w:rsid w:val="006B56F0"/>
    <w:rsid w:val="006B5B63"/>
    <w:rsid w:val="006B5B9C"/>
    <w:rsid w:val="006B604E"/>
    <w:rsid w:val="006B687F"/>
    <w:rsid w:val="006B6CDA"/>
    <w:rsid w:val="006C02CA"/>
    <w:rsid w:val="006C02D9"/>
    <w:rsid w:val="006C0366"/>
    <w:rsid w:val="006C0A5F"/>
    <w:rsid w:val="006C11C2"/>
    <w:rsid w:val="006C26FA"/>
    <w:rsid w:val="006C2C60"/>
    <w:rsid w:val="006C2EFC"/>
    <w:rsid w:val="006C2FA7"/>
    <w:rsid w:val="006C30F6"/>
    <w:rsid w:val="006C36C1"/>
    <w:rsid w:val="006C5B1E"/>
    <w:rsid w:val="006C5B58"/>
    <w:rsid w:val="006C67A2"/>
    <w:rsid w:val="006D0131"/>
    <w:rsid w:val="006D0CEA"/>
    <w:rsid w:val="006D3753"/>
    <w:rsid w:val="006D394F"/>
    <w:rsid w:val="006D7575"/>
    <w:rsid w:val="006E1219"/>
    <w:rsid w:val="006E1A20"/>
    <w:rsid w:val="006E3F5D"/>
    <w:rsid w:val="006E44A3"/>
    <w:rsid w:val="006E4E18"/>
    <w:rsid w:val="006E51B6"/>
    <w:rsid w:val="006E69EF"/>
    <w:rsid w:val="006F02AB"/>
    <w:rsid w:val="006F03B0"/>
    <w:rsid w:val="006F07B4"/>
    <w:rsid w:val="006F0F90"/>
    <w:rsid w:val="006F30AF"/>
    <w:rsid w:val="006F3EA9"/>
    <w:rsid w:val="006F51AD"/>
    <w:rsid w:val="006F52D5"/>
    <w:rsid w:val="006F53A8"/>
    <w:rsid w:val="006F674B"/>
    <w:rsid w:val="006F68EE"/>
    <w:rsid w:val="006F7602"/>
    <w:rsid w:val="006F76F7"/>
    <w:rsid w:val="007002EA"/>
    <w:rsid w:val="00700554"/>
    <w:rsid w:val="0070090F"/>
    <w:rsid w:val="00705035"/>
    <w:rsid w:val="00707B79"/>
    <w:rsid w:val="00710C65"/>
    <w:rsid w:val="00712569"/>
    <w:rsid w:val="00712633"/>
    <w:rsid w:val="00712A75"/>
    <w:rsid w:val="00713813"/>
    <w:rsid w:val="00714623"/>
    <w:rsid w:val="007148AC"/>
    <w:rsid w:val="00714DC8"/>
    <w:rsid w:val="007150C9"/>
    <w:rsid w:val="007150F4"/>
    <w:rsid w:val="0071564C"/>
    <w:rsid w:val="007158F0"/>
    <w:rsid w:val="00715A08"/>
    <w:rsid w:val="00715B8B"/>
    <w:rsid w:val="00715CF9"/>
    <w:rsid w:val="00715EA1"/>
    <w:rsid w:val="00720119"/>
    <w:rsid w:val="00720293"/>
    <w:rsid w:val="00720690"/>
    <w:rsid w:val="007213F2"/>
    <w:rsid w:val="00721C01"/>
    <w:rsid w:val="00721E3D"/>
    <w:rsid w:val="00722911"/>
    <w:rsid w:val="00722AB6"/>
    <w:rsid w:val="007244BF"/>
    <w:rsid w:val="00726CC5"/>
    <w:rsid w:val="007278B3"/>
    <w:rsid w:val="007278EA"/>
    <w:rsid w:val="00727E20"/>
    <w:rsid w:val="0073159A"/>
    <w:rsid w:val="00732DA5"/>
    <w:rsid w:val="00732DCE"/>
    <w:rsid w:val="00732FF0"/>
    <w:rsid w:val="00734C15"/>
    <w:rsid w:val="0073519D"/>
    <w:rsid w:val="00735730"/>
    <w:rsid w:val="00735B5C"/>
    <w:rsid w:val="00735B67"/>
    <w:rsid w:val="00735C4E"/>
    <w:rsid w:val="00735C97"/>
    <w:rsid w:val="00735EB4"/>
    <w:rsid w:val="0073791E"/>
    <w:rsid w:val="00737EE3"/>
    <w:rsid w:val="007403B9"/>
    <w:rsid w:val="00740840"/>
    <w:rsid w:val="007426A3"/>
    <w:rsid w:val="007434C3"/>
    <w:rsid w:val="007443B6"/>
    <w:rsid w:val="007453E1"/>
    <w:rsid w:val="00745AD9"/>
    <w:rsid w:val="0074609B"/>
    <w:rsid w:val="00747373"/>
    <w:rsid w:val="00747C3F"/>
    <w:rsid w:val="007512E7"/>
    <w:rsid w:val="00751896"/>
    <w:rsid w:val="00752009"/>
    <w:rsid w:val="0075311C"/>
    <w:rsid w:val="00754A3D"/>
    <w:rsid w:val="00757B8A"/>
    <w:rsid w:val="00760507"/>
    <w:rsid w:val="00760EB1"/>
    <w:rsid w:val="00761AAB"/>
    <w:rsid w:val="00761E59"/>
    <w:rsid w:val="007639C2"/>
    <w:rsid w:val="007640C6"/>
    <w:rsid w:val="00764420"/>
    <w:rsid w:val="00764834"/>
    <w:rsid w:val="00764A28"/>
    <w:rsid w:val="007658FC"/>
    <w:rsid w:val="007659F3"/>
    <w:rsid w:val="00766001"/>
    <w:rsid w:val="00766F48"/>
    <w:rsid w:val="00767CAC"/>
    <w:rsid w:val="00770BED"/>
    <w:rsid w:val="00771961"/>
    <w:rsid w:val="00773323"/>
    <w:rsid w:val="007745BF"/>
    <w:rsid w:val="007757B7"/>
    <w:rsid w:val="00775CB6"/>
    <w:rsid w:val="00776927"/>
    <w:rsid w:val="00776C46"/>
    <w:rsid w:val="00776C53"/>
    <w:rsid w:val="0077788F"/>
    <w:rsid w:val="00777CB3"/>
    <w:rsid w:val="00780153"/>
    <w:rsid w:val="007826E7"/>
    <w:rsid w:val="00782DAE"/>
    <w:rsid w:val="007864DA"/>
    <w:rsid w:val="00787059"/>
    <w:rsid w:val="00787D60"/>
    <w:rsid w:val="00792AF9"/>
    <w:rsid w:val="00792D0E"/>
    <w:rsid w:val="00793825"/>
    <w:rsid w:val="00794ACE"/>
    <w:rsid w:val="007958C5"/>
    <w:rsid w:val="00795D20"/>
    <w:rsid w:val="00796BBF"/>
    <w:rsid w:val="00796CC0"/>
    <w:rsid w:val="00797418"/>
    <w:rsid w:val="007A0000"/>
    <w:rsid w:val="007A22A2"/>
    <w:rsid w:val="007A3ECA"/>
    <w:rsid w:val="007A4887"/>
    <w:rsid w:val="007A4970"/>
    <w:rsid w:val="007A7AFC"/>
    <w:rsid w:val="007A7B45"/>
    <w:rsid w:val="007A7D95"/>
    <w:rsid w:val="007B12FE"/>
    <w:rsid w:val="007B1BB8"/>
    <w:rsid w:val="007B23B7"/>
    <w:rsid w:val="007B251C"/>
    <w:rsid w:val="007B4059"/>
    <w:rsid w:val="007B4544"/>
    <w:rsid w:val="007B45AB"/>
    <w:rsid w:val="007B7A21"/>
    <w:rsid w:val="007C0A59"/>
    <w:rsid w:val="007C0ED1"/>
    <w:rsid w:val="007C10CA"/>
    <w:rsid w:val="007C1515"/>
    <w:rsid w:val="007C1ABF"/>
    <w:rsid w:val="007C2101"/>
    <w:rsid w:val="007C2FD2"/>
    <w:rsid w:val="007C35B9"/>
    <w:rsid w:val="007C372B"/>
    <w:rsid w:val="007C3F77"/>
    <w:rsid w:val="007C7569"/>
    <w:rsid w:val="007C7600"/>
    <w:rsid w:val="007C7C53"/>
    <w:rsid w:val="007C7F83"/>
    <w:rsid w:val="007D056D"/>
    <w:rsid w:val="007D2EF1"/>
    <w:rsid w:val="007D3E49"/>
    <w:rsid w:val="007D43DA"/>
    <w:rsid w:val="007D530C"/>
    <w:rsid w:val="007D58AF"/>
    <w:rsid w:val="007D6953"/>
    <w:rsid w:val="007D6DC5"/>
    <w:rsid w:val="007D6EC0"/>
    <w:rsid w:val="007D7513"/>
    <w:rsid w:val="007D76F2"/>
    <w:rsid w:val="007E0052"/>
    <w:rsid w:val="007E0BE9"/>
    <w:rsid w:val="007E0F2F"/>
    <w:rsid w:val="007E1F4F"/>
    <w:rsid w:val="007E2AC9"/>
    <w:rsid w:val="007E3608"/>
    <w:rsid w:val="007E59DD"/>
    <w:rsid w:val="007E6128"/>
    <w:rsid w:val="007E64F8"/>
    <w:rsid w:val="007E66D1"/>
    <w:rsid w:val="007E719A"/>
    <w:rsid w:val="007E75C1"/>
    <w:rsid w:val="007F0D44"/>
    <w:rsid w:val="007F17A8"/>
    <w:rsid w:val="007F1D3A"/>
    <w:rsid w:val="007F2CA2"/>
    <w:rsid w:val="007F4F63"/>
    <w:rsid w:val="007F4FE9"/>
    <w:rsid w:val="007F5F30"/>
    <w:rsid w:val="007F68A9"/>
    <w:rsid w:val="0080009D"/>
    <w:rsid w:val="00800A48"/>
    <w:rsid w:val="008034D7"/>
    <w:rsid w:val="00803D78"/>
    <w:rsid w:val="00805B5A"/>
    <w:rsid w:val="008074B7"/>
    <w:rsid w:val="00810546"/>
    <w:rsid w:val="00810F9D"/>
    <w:rsid w:val="00811CBB"/>
    <w:rsid w:val="00811FED"/>
    <w:rsid w:val="008127F1"/>
    <w:rsid w:val="0081436F"/>
    <w:rsid w:val="008146B8"/>
    <w:rsid w:val="0081737B"/>
    <w:rsid w:val="008201CE"/>
    <w:rsid w:val="008211D4"/>
    <w:rsid w:val="00821A54"/>
    <w:rsid w:val="00822466"/>
    <w:rsid w:val="00822CA3"/>
    <w:rsid w:val="0082363B"/>
    <w:rsid w:val="0082431F"/>
    <w:rsid w:val="008246B6"/>
    <w:rsid w:val="00824829"/>
    <w:rsid w:val="00824D62"/>
    <w:rsid w:val="008261C5"/>
    <w:rsid w:val="008311F2"/>
    <w:rsid w:val="00831391"/>
    <w:rsid w:val="008328BF"/>
    <w:rsid w:val="00832E2D"/>
    <w:rsid w:val="008346D6"/>
    <w:rsid w:val="00834AA2"/>
    <w:rsid w:val="0083596B"/>
    <w:rsid w:val="00835971"/>
    <w:rsid w:val="00837A2D"/>
    <w:rsid w:val="00842227"/>
    <w:rsid w:val="00843236"/>
    <w:rsid w:val="00845406"/>
    <w:rsid w:val="008505C0"/>
    <w:rsid w:val="00850F19"/>
    <w:rsid w:val="00852484"/>
    <w:rsid w:val="008526FF"/>
    <w:rsid w:val="00853E18"/>
    <w:rsid w:val="00855A25"/>
    <w:rsid w:val="00855AB6"/>
    <w:rsid w:val="00856152"/>
    <w:rsid w:val="0085706D"/>
    <w:rsid w:val="00857578"/>
    <w:rsid w:val="00857D2F"/>
    <w:rsid w:val="008600F9"/>
    <w:rsid w:val="008604E5"/>
    <w:rsid w:val="00860FFC"/>
    <w:rsid w:val="00863B1A"/>
    <w:rsid w:val="00864219"/>
    <w:rsid w:val="00864A25"/>
    <w:rsid w:val="00864F48"/>
    <w:rsid w:val="00867A0A"/>
    <w:rsid w:val="00867A8C"/>
    <w:rsid w:val="0087005D"/>
    <w:rsid w:val="00870208"/>
    <w:rsid w:val="00871193"/>
    <w:rsid w:val="008715C5"/>
    <w:rsid w:val="00872654"/>
    <w:rsid w:val="008728D8"/>
    <w:rsid w:val="0087313B"/>
    <w:rsid w:val="008738A5"/>
    <w:rsid w:val="00873C9C"/>
    <w:rsid w:val="0087403A"/>
    <w:rsid w:val="008745B7"/>
    <w:rsid w:val="00874CED"/>
    <w:rsid w:val="00875603"/>
    <w:rsid w:val="0087584C"/>
    <w:rsid w:val="00877FD7"/>
    <w:rsid w:val="00880540"/>
    <w:rsid w:val="00880844"/>
    <w:rsid w:val="00880BC8"/>
    <w:rsid w:val="0088123C"/>
    <w:rsid w:val="00881835"/>
    <w:rsid w:val="00881A04"/>
    <w:rsid w:val="0088567C"/>
    <w:rsid w:val="00885AE7"/>
    <w:rsid w:val="008860AE"/>
    <w:rsid w:val="00890A29"/>
    <w:rsid w:val="008920AE"/>
    <w:rsid w:val="0089211F"/>
    <w:rsid w:val="0089258F"/>
    <w:rsid w:val="00892BB7"/>
    <w:rsid w:val="008933C0"/>
    <w:rsid w:val="008936FE"/>
    <w:rsid w:val="00893EFC"/>
    <w:rsid w:val="00894A3A"/>
    <w:rsid w:val="00895306"/>
    <w:rsid w:val="00895DA2"/>
    <w:rsid w:val="0089610D"/>
    <w:rsid w:val="00897E9F"/>
    <w:rsid w:val="008A0AEE"/>
    <w:rsid w:val="008A0B06"/>
    <w:rsid w:val="008A0C7E"/>
    <w:rsid w:val="008A2F65"/>
    <w:rsid w:val="008A3109"/>
    <w:rsid w:val="008A31C1"/>
    <w:rsid w:val="008A3607"/>
    <w:rsid w:val="008A45D6"/>
    <w:rsid w:val="008A477D"/>
    <w:rsid w:val="008A63C1"/>
    <w:rsid w:val="008A63F7"/>
    <w:rsid w:val="008A66BF"/>
    <w:rsid w:val="008A771E"/>
    <w:rsid w:val="008A7F30"/>
    <w:rsid w:val="008B009B"/>
    <w:rsid w:val="008B0DAA"/>
    <w:rsid w:val="008B106A"/>
    <w:rsid w:val="008B10F2"/>
    <w:rsid w:val="008B3206"/>
    <w:rsid w:val="008B34CC"/>
    <w:rsid w:val="008B3A31"/>
    <w:rsid w:val="008B3DFB"/>
    <w:rsid w:val="008B6A31"/>
    <w:rsid w:val="008B6A4B"/>
    <w:rsid w:val="008B6BD6"/>
    <w:rsid w:val="008B7216"/>
    <w:rsid w:val="008B75E8"/>
    <w:rsid w:val="008B7BA9"/>
    <w:rsid w:val="008C2666"/>
    <w:rsid w:val="008C2837"/>
    <w:rsid w:val="008C3D2D"/>
    <w:rsid w:val="008C3E17"/>
    <w:rsid w:val="008C43DF"/>
    <w:rsid w:val="008C47B9"/>
    <w:rsid w:val="008C5464"/>
    <w:rsid w:val="008C62AD"/>
    <w:rsid w:val="008C6680"/>
    <w:rsid w:val="008C66D6"/>
    <w:rsid w:val="008C6AF8"/>
    <w:rsid w:val="008D1D49"/>
    <w:rsid w:val="008D2513"/>
    <w:rsid w:val="008D55BB"/>
    <w:rsid w:val="008D5A25"/>
    <w:rsid w:val="008D5A39"/>
    <w:rsid w:val="008D5CCB"/>
    <w:rsid w:val="008E0277"/>
    <w:rsid w:val="008E1473"/>
    <w:rsid w:val="008E151C"/>
    <w:rsid w:val="008E1ECA"/>
    <w:rsid w:val="008E275C"/>
    <w:rsid w:val="008E2D00"/>
    <w:rsid w:val="008E4B90"/>
    <w:rsid w:val="008E4F10"/>
    <w:rsid w:val="008E5C6B"/>
    <w:rsid w:val="008E5F68"/>
    <w:rsid w:val="008E7857"/>
    <w:rsid w:val="008F0E30"/>
    <w:rsid w:val="008F23A8"/>
    <w:rsid w:val="008F2A1E"/>
    <w:rsid w:val="008F34A0"/>
    <w:rsid w:val="008F36E9"/>
    <w:rsid w:val="008F5869"/>
    <w:rsid w:val="008F7BE4"/>
    <w:rsid w:val="00904FAC"/>
    <w:rsid w:val="00905341"/>
    <w:rsid w:val="00905B46"/>
    <w:rsid w:val="009069CA"/>
    <w:rsid w:val="00906B74"/>
    <w:rsid w:val="0090725B"/>
    <w:rsid w:val="00907B8F"/>
    <w:rsid w:val="009108B7"/>
    <w:rsid w:val="00910EB2"/>
    <w:rsid w:val="00912887"/>
    <w:rsid w:val="00913135"/>
    <w:rsid w:val="00913970"/>
    <w:rsid w:val="0091476D"/>
    <w:rsid w:val="0091483A"/>
    <w:rsid w:val="009163DE"/>
    <w:rsid w:val="00917157"/>
    <w:rsid w:val="009205A5"/>
    <w:rsid w:val="00920D6B"/>
    <w:rsid w:val="009225C1"/>
    <w:rsid w:val="009225F7"/>
    <w:rsid w:val="0092263D"/>
    <w:rsid w:val="00924A05"/>
    <w:rsid w:val="00925656"/>
    <w:rsid w:val="009258AB"/>
    <w:rsid w:val="00925D21"/>
    <w:rsid w:val="00926D6F"/>
    <w:rsid w:val="00930099"/>
    <w:rsid w:val="009313A0"/>
    <w:rsid w:val="0093153D"/>
    <w:rsid w:val="00931C09"/>
    <w:rsid w:val="009337D0"/>
    <w:rsid w:val="00933BF3"/>
    <w:rsid w:val="00933F1A"/>
    <w:rsid w:val="00933F7E"/>
    <w:rsid w:val="00934232"/>
    <w:rsid w:val="00935A95"/>
    <w:rsid w:val="00935EC8"/>
    <w:rsid w:val="009365A6"/>
    <w:rsid w:val="0093758F"/>
    <w:rsid w:val="009407E8"/>
    <w:rsid w:val="00942E58"/>
    <w:rsid w:val="00944F81"/>
    <w:rsid w:val="00945EEC"/>
    <w:rsid w:val="0095082B"/>
    <w:rsid w:val="0095117F"/>
    <w:rsid w:val="00951A2B"/>
    <w:rsid w:val="0095217E"/>
    <w:rsid w:val="00952294"/>
    <w:rsid w:val="009534AE"/>
    <w:rsid w:val="00953C15"/>
    <w:rsid w:val="00953E92"/>
    <w:rsid w:val="0095436A"/>
    <w:rsid w:val="0095668F"/>
    <w:rsid w:val="00956E73"/>
    <w:rsid w:val="0095773D"/>
    <w:rsid w:val="00957771"/>
    <w:rsid w:val="009577E8"/>
    <w:rsid w:val="00957BB1"/>
    <w:rsid w:val="00960B25"/>
    <w:rsid w:val="00961262"/>
    <w:rsid w:val="00961466"/>
    <w:rsid w:val="0096247C"/>
    <w:rsid w:val="00962E1F"/>
    <w:rsid w:val="00962FB0"/>
    <w:rsid w:val="00963B24"/>
    <w:rsid w:val="0096404B"/>
    <w:rsid w:val="00966CAA"/>
    <w:rsid w:val="009670DE"/>
    <w:rsid w:val="00967C87"/>
    <w:rsid w:val="00967DFB"/>
    <w:rsid w:val="00970BEE"/>
    <w:rsid w:val="00970E31"/>
    <w:rsid w:val="00971CE2"/>
    <w:rsid w:val="00976BE3"/>
    <w:rsid w:val="00977EB7"/>
    <w:rsid w:val="00982856"/>
    <w:rsid w:val="00982EE6"/>
    <w:rsid w:val="009830CA"/>
    <w:rsid w:val="0098353F"/>
    <w:rsid w:val="00984CBE"/>
    <w:rsid w:val="00984D04"/>
    <w:rsid w:val="00985014"/>
    <w:rsid w:val="009850C2"/>
    <w:rsid w:val="0098566C"/>
    <w:rsid w:val="009902E6"/>
    <w:rsid w:val="0099109B"/>
    <w:rsid w:val="00992921"/>
    <w:rsid w:val="009936E5"/>
    <w:rsid w:val="009A0675"/>
    <w:rsid w:val="009A1AA6"/>
    <w:rsid w:val="009A1C68"/>
    <w:rsid w:val="009A1D4F"/>
    <w:rsid w:val="009A32E7"/>
    <w:rsid w:val="009A3F76"/>
    <w:rsid w:val="009A4EF0"/>
    <w:rsid w:val="009A4F26"/>
    <w:rsid w:val="009A556D"/>
    <w:rsid w:val="009A564C"/>
    <w:rsid w:val="009A5940"/>
    <w:rsid w:val="009A6B55"/>
    <w:rsid w:val="009A750A"/>
    <w:rsid w:val="009B03C0"/>
    <w:rsid w:val="009B10BC"/>
    <w:rsid w:val="009B1551"/>
    <w:rsid w:val="009B2277"/>
    <w:rsid w:val="009B24CE"/>
    <w:rsid w:val="009B423A"/>
    <w:rsid w:val="009B45C0"/>
    <w:rsid w:val="009B534F"/>
    <w:rsid w:val="009B5AC7"/>
    <w:rsid w:val="009B5B05"/>
    <w:rsid w:val="009B6266"/>
    <w:rsid w:val="009B6E26"/>
    <w:rsid w:val="009C16E5"/>
    <w:rsid w:val="009C1778"/>
    <w:rsid w:val="009C2B4F"/>
    <w:rsid w:val="009C33B6"/>
    <w:rsid w:val="009C3693"/>
    <w:rsid w:val="009C44D0"/>
    <w:rsid w:val="009C5196"/>
    <w:rsid w:val="009C5D68"/>
    <w:rsid w:val="009C6973"/>
    <w:rsid w:val="009C6A3A"/>
    <w:rsid w:val="009C6E5D"/>
    <w:rsid w:val="009C6FF1"/>
    <w:rsid w:val="009C7056"/>
    <w:rsid w:val="009C72D2"/>
    <w:rsid w:val="009C783F"/>
    <w:rsid w:val="009D090F"/>
    <w:rsid w:val="009D0B2F"/>
    <w:rsid w:val="009D2881"/>
    <w:rsid w:val="009D2BAE"/>
    <w:rsid w:val="009D53C7"/>
    <w:rsid w:val="009D5864"/>
    <w:rsid w:val="009D6046"/>
    <w:rsid w:val="009D6491"/>
    <w:rsid w:val="009D673B"/>
    <w:rsid w:val="009D7D34"/>
    <w:rsid w:val="009E1367"/>
    <w:rsid w:val="009E2786"/>
    <w:rsid w:val="009E46EA"/>
    <w:rsid w:val="009E50A1"/>
    <w:rsid w:val="009E558A"/>
    <w:rsid w:val="009E597A"/>
    <w:rsid w:val="009E6872"/>
    <w:rsid w:val="009E72CE"/>
    <w:rsid w:val="009F135F"/>
    <w:rsid w:val="009F13A4"/>
    <w:rsid w:val="009F3B4B"/>
    <w:rsid w:val="009F5B2B"/>
    <w:rsid w:val="00A02446"/>
    <w:rsid w:val="00A02F06"/>
    <w:rsid w:val="00A0328A"/>
    <w:rsid w:val="00A0329A"/>
    <w:rsid w:val="00A03796"/>
    <w:rsid w:val="00A03917"/>
    <w:rsid w:val="00A03922"/>
    <w:rsid w:val="00A04DD1"/>
    <w:rsid w:val="00A04F7A"/>
    <w:rsid w:val="00A052D0"/>
    <w:rsid w:val="00A0581E"/>
    <w:rsid w:val="00A06AB9"/>
    <w:rsid w:val="00A06B08"/>
    <w:rsid w:val="00A06EE9"/>
    <w:rsid w:val="00A06F55"/>
    <w:rsid w:val="00A0797C"/>
    <w:rsid w:val="00A10813"/>
    <w:rsid w:val="00A11722"/>
    <w:rsid w:val="00A1231C"/>
    <w:rsid w:val="00A12D16"/>
    <w:rsid w:val="00A13E6C"/>
    <w:rsid w:val="00A150F7"/>
    <w:rsid w:val="00A16B20"/>
    <w:rsid w:val="00A16C86"/>
    <w:rsid w:val="00A20242"/>
    <w:rsid w:val="00A20918"/>
    <w:rsid w:val="00A212D5"/>
    <w:rsid w:val="00A23C36"/>
    <w:rsid w:val="00A243A4"/>
    <w:rsid w:val="00A24645"/>
    <w:rsid w:val="00A26106"/>
    <w:rsid w:val="00A301CB"/>
    <w:rsid w:val="00A31649"/>
    <w:rsid w:val="00A321F5"/>
    <w:rsid w:val="00A32764"/>
    <w:rsid w:val="00A3276C"/>
    <w:rsid w:val="00A32B30"/>
    <w:rsid w:val="00A32D50"/>
    <w:rsid w:val="00A32ECE"/>
    <w:rsid w:val="00A335DF"/>
    <w:rsid w:val="00A4031B"/>
    <w:rsid w:val="00A40332"/>
    <w:rsid w:val="00A4054A"/>
    <w:rsid w:val="00A406E1"/>
    <w:rsid w:val="00A40DD4"/>
    <w:rsid w:val="00A4479E"/>
    <w:rsid w:val="00A45705"/>
    <w:rsid w:val="00A46230"/>
    <w:rsid w:val="00A47AE2"/>
    <w:rsid w:val="00A5456B"/>
    <w:rsid w:val="00A54B8C"/>
    <w:rsid w:val="00A5689F"/>
    <w:rsid w:val="00A57645"/>
    <w:rsid w:val="00A5786F"/>
    <w:rsid w:val="00A613C6"/>
    <w:rsid w:val="00A6277F"/>
    <w:rsid w:val="00A64E0A"/>
    <w:rsid w:val="00A66B58"/>
    <w:rsid w:val="00A6723B"/>
    <w:rsid w:val="00A67281"/>
    <w:rsid w:val="00A6778D"/>
    <w:rsid w:val="00A67F3C"/>
    <w:rsid w:val="00A716B2"/>
    <w:rsid w:val="00A71ADD"/>
    <w:rsid w:val="00A74B6D"/>
    <w:rsid w:val="00A8451A"/>
    <w:rsid w:val="00A856BB"/>
    <w:rsid w:val="00A85CB6"/>
    <w:rsid w:val="00A85F0A"/>
    <w:rsid w:val="00A8703B"/>
    <w:rsid w:val="00A876CF"/>
    <w:rsid w:val="00A87B11"/>
    <w:rsid w:val="00A90DDE"/>
    <w:rsid w:val="00A90FAB"/>
    <w:rsid w:val="00A910EA"/>
    <w:rsid w:val="00A91346"/>
    <w:rsid w:val="00A92F7E"/>
    <w:rsid w:val="00A93E27"/>
    <w:rsid w:val="00A950F4"/>
    <w:rsid w:val="00A95245"/>
    <w:rsid w:val="00A96212"/>
    <w:rsid w:val="00A97010"/>
    <w:rsid w:val="00A971AC"/>
    <w:rsid w:val="00AA061D"/>
    <w:rsid w:val="00AA08AA"/>
    <w:rsid w:val="00AA0D8F"/>
    <w:rsid w:val="00AA0F89"/>
    <w:rsid w:val="00AA1F0D"/>
    <w:rsid w:val="00AA5400"/>
    <w:rsid w:val="00AA5C82"/>
    <w:rsid w:val="00AA5E3E"/>
    <w:rsid w:val="00AA5F76"/>
    <w:rsid w:val="00AA72E3"/>
    <w:rsid w:val="00AB1B74"/>
    <w:rsid w:val="00AB2BA7"/>
    <w:rsid w:val="00AB52C6"/>
    <w:rsid w:val="00AB58DC"/>
    <w:rsid w:val="00AB60C8"/>
    <w:rsid w:val="00AB71E0"/>
    <w:rsid w:val="00AB7B42"/>
    <w:rsid w:val="00AC4235"/>
    <w:rsid w:val="00AC45C1"/>
    <w:rsid w:val="00AC477A"/>
    <w:rsid w:val="00AC53FD"/>
    <w:rsid w:val="00AC62BD"/>
    <w:rsid w:val="00AD058E"/>
    <w:rsid w:val="00AD1657"/>
    <w:rsid w:val="00AD3A27"/>
    <w:rsid w:val="00AD3CE0"/>
    <w:rsid w:val="00AD427D"/>
    <w:rsid w:val="00AD5288"/>
    <w:rsid w:val="00AD5E3B"/>
    <w:rsid w:val="00AD6B32"/>
    <w:rsid w:val="00AD7A3F"/>
    <w:rsid w:val="00AE04EB"/>
    <w:rsid w:val="00AE11F6"/>
    <w:rsid w:val="00AE134B"/>
    <w:rsid w:val="00AE1DB2"/>
    <w:rsid w:val="00AE2038"/>
    <w:rsid w:val="00AE280C"/>
    <w:rsid w:val="00AE3741"/>
    <w:rsid w:val="00AE4D21"/>
    <w:rsid w:val="00AE7495"/>
    <w:rsid w:val="00AE7EC4"/>
    <w:rsid w:val="00AF06B9"/>
    <w:rsid w:val="00AF10B1"/>
    <w:rsid w:val="00AF14B2"/>
    <w:rsid w:val="00AF31D0"/>
    <w:rsid w:val="00AF4F70"/>
    <w:rsid w:val="00AF50DB"/>
    <w:rsid w:val="00AF54E1"/>
    <w:rsid w:val="00AF61A5"/>
    <w:rsid w:val="00AF6381"/>
    <w:rsid w:val="00AF6877"/>
    <w:rsid w:val="00AF6A7A"/>
    <w:rsid w:val="00AF772E"/>
    <w:rsid w:val="00B00896"/>
    <w:rsid w:val="00B00D9F"/>
    <w:rsid w:val="00B0206A"/>
    <w:rsid w:val="00B0212C"/>
    <w:rsid w:val="00B04540"/>
    <w:rsid w:val="00B04BE8"/>
    <w:rsid w:val="00B04F0F"/>
    <w:rsid w:val="00B056D5"/>
    <w:rsid w:val="00B05E34"/>
    <w:rsid w:val="00B07579"/>
    <w:rsid w:val="00B11FBB"/>
    <w:rsid w:val="00B12250"/>
    <w:rsid w:val="00B12B0E"/>
    <w:rsid w:val="00B13021"/>
    <w:rsid w:val="00B13043"/>
    <w:rsid w:val="00B13512"/>
    <w:rsid w:val="00B13E9F"/>
    <w:rsid w:val="00B145AC"/>
    <w:rsid w:val="00B14F76"/>
    <w:rsid w:val="00B1631F"/>
    <w:rsid w:val="00B16517"/>
    <w:rsid w:val="00B16921"/>
    <w:rsid w:val="00B16E05"/>
    <w:rsid w:val="00B16E66"/>
    <w:rsid w:val="00B209D4"/>
    <w:rsid w:val="00B2180B"/>
    <w:rsid w:val="00B230A9"/>
    <w:rsid w:val="00B246B1"/>
    <w:rsid w:val="00B25933"/>
    <w:rsid w:val="00B3088E"/>
    <w:rsid w:val="00B30DFC"/>
    <w:rsid w:val="00B31735"/>
    <w:rsid w:val="00B31833"/>
    <w:rsid w:val="00B31B93"/>
    <w:rsid w:val="00B320FD"/>
    <w:rsid w:val="00B322ED"/>
    <w:rsid w:val="00B329C5"/>
    <w:rsid w:val="00B3339F"/>
    <w:rsid w:val="00B335B7"/>
    <w:rsid w:val="00B35A97"/>
    <w:rsid w:val="00B36163"/>
    <w:rsid w:val="00B36658"/>
    <w:rsid w:val="00B41296"/>
    <w:rsid w:val="00B43F54"/>
    <w:rsid w:val="00B44A9B"/>
    <w:rsid w:val="00B45F07"/>
    <w:rsid w:val="00B47225"/>
    <w:rsid w:val="00B47401"/>
    <w:rsid w:val="00B47CA4"/>
    <w:rsid w:val="00B500F3"/>
    <w:rsid w:val="00B5110C"/>
    <w:rsid w:val="00B52B09"/>
    <w:rsid w:val="00B53389"/>
    <w:rsid w:val="00B54629"/>
    <w:rsid w:val="00B6027C"/>
    <w:rsid w:val="00B60F3B"/>
    <w:rsid w:val="00B619AB"/>
    <w:rsid w:val="00B6270A"/>
    <w:rsid w:val="00B62AB7"/>
    <w:rsid w:val="00B62D49"/>
    <w:rsid w:val="00B62FD0"/>
    <w:rsid w:val="00B63BA6"/>
    <w:rsid w:val="00B64850"/>
    <w:rsid w:val="00B64DC8"/>
    <w:rsid w:val="00B65894"/>
    <w:rsid w:val="00B67C64"/>
    <w:rsid w:val="00B67CAE"/>
    <w:rsid w:val="00B70643"/>
    <w:rsid w:val="00B70EC4"/>
    <w:rsid w:val="00B72670"/>
    <w:rsid w:val="00B731D6"/>
    <w:rsid w:val="00B7524A"/>
    <w:rsid w:val="00B765E3"/>
    <w:rsid w:val="00B768D1"/>
    <w:rsid w:val="00B772DF"/>
    <w:rsid w:val="00B8070F"/>
    <w:rsid w:val="00B80848"/>
    <w:rsid w:val="00B817FC"/>
    <w:rsid w:val="00B8197D"/>
    <w:rsid w:val="00B82317"/>
    <w:rsid w:val="00B826D9"/>
    <w:rsid w:val="00B827B5"/>
    <w:rsid w:val="00B830EE"/>
    <w:rsid w:val="00B8436A"/>
    <w:rsid w:val="00B84C60"/>
    <w:rsid w:val="00B8538A"/>
    <w:rsid w:val="00B85807"/>
    <w:rsid w:val="00B85BB1"/>
    <w:rsid w:val="00B86A26"/>
    <w:rsid w:val="00B86D1F"/>
    <w:rsid w:val="00B86F7A"/>
    <w:rsid w:val="00B9047F"/>
    <w:rsid w:val="00B9152A"/>
    <w:rsid w:val="00B9342F"/>
    <w:rsid w:val="00B95D8B"/>
    <w:rsid w:val="00B9601E"/>
    <w:rsid w:val="00BA0226"/>
    <w:rsid w:val="00BA0280"/>
    <w:rsid w:val="00BA0298"/>
    <w:rsid w:val="00BA0DEF"/>
    <w:rsid w:val="00BA1BA0"/>
    <w:rsid w:val="00BA1D12"/>
    <w:rsid w:val="00BA24CC"/>
    <w:rsid w:val="00BA2702"/>
    <w:rsid w:val="00BA3CD9"/>
    <w:rsid w:val="00BA4AD5"/>
    <w:rsid w:val="00BA4CE4"/>
    <w:rsid w:val="00BA5B07"/>
    <w:rsid w:val="00BA6421"/>
    <w:rsid w:val="00BA6C3B"/>
    <w:rsid w:val="00BA6F61"/>
    <w:rsid w:val="00BB234F"/>
    <w:rsid w:val="00BB2E7C"/>
    <w:rsid w:val="00BB4F6A"/>
    <w:rsid w:val="00BB576C"/>
    <w:rsid w:val="00BB647F"/>
    <w:rsid w:val="00BB77A8"/>
    <w:rsid w:val="00BC1110"/>
    <w:rsid w:val="00BC15B2"/>
    <w:rsid w:val="00BC1B89"/>
    <w:rsid w:val="00BC2B4B"/>
    <w:rsid w:val="00BC527D"/>
    <w:rsid w:val="00BC548F"/>
    <w:rsid w:val="00BC7B8B"/>
    <w:rsid w:val="00BD2868"/>
    <w:rsid w:val="00BD3589"/>
    <w:rsid w:val="00BD35B5"/>
    <w:rsid w:val="00BD3608"/>
    <w:rsid w:val="00BD4984"/>
    <w:rsid w:val="00BD5867"/>
    <w:rsid w:val="00BD5B08"/>
    <w:rsid w:val="00BD6CBF"/>
    <w:rsid w:val="00BD6DFD"/>
    <w:rsid w:val="00BD7870"/>
    <w:rsid w:val="00BE030B"/>
    <w:rsid w:val="00BE0595"/>
    <w:rsid w:val="00BE1EE9"/>
    <w:rsid w:val="00BE271F"/>
    <w:rsid w:val="00BE2B20"/>
    <w:rsid w:val="00BE3742"/>
    <w:rsid w:val="00BE480D"/>
    <w:rsid w:val="00BE4CBE"/>
    <w:rsid w:val="00BE7510"/>
    <w:rsid w:val="00BF2567"/>
    <w:rsid w:val="00BF45C0"/>
    <w:rsid w:val="00BF5704"/>
    <w:rsid w:val="00BF6BD4"/>
    <w:rsid w:val="00BF71C2"/>
    <w:rsid w:val="00C0022B"/>
    <w:rsid w:val="00C0072F"/>
    <w:rsid w:val="00C03252"/>
    <w:rsid w:val="00C041E4"/>
    <w:rsid w:val="00C04F98"/>
    <w:rsid w:val="00C058C0"/>
    <w:rsid w:val="00C06617"/>
    <w:rsid w:val="00C0759F"/>
    <w:rsid w:val="00C108AE"/>
    <w:rsid w:val="00C1223C"/>
    <w:rsid w:val="00C12705"/>
    <w:rsid w:val="00C158DC"/>
    <w:rsid w:val="00C159B6"/>
    <w:rsid w:val="00C15C5F"/>
    <w:rsid w:val="00C15F81"/>
    <w:rsid w:val="00C16F4E"/>
    <w:rsid w:val="00C207E1"/>
    <w:rsid w:val="00C207FE"/>
    <w:rsid w:val="00C20CA7"/>
    <w:rsid w:val="00C21AED"/>
    <w:rsid w:val="00C22E7A"/>
    <w:rsid w:val="00C22FFB"/>
    <w:rsid w:val="00C238C9"/>
    <w:rsid w:val="00C23CA1"/>
    <w:rsid w:val="00C23EB6"/>
    <w:rsid w:val="00C250D3"/>
    <w:rsid w:val="00C26C73"/>
    <w:rsid w:val="00C276B5"/>
    <w:rsid w:val="00C279F9"/>
    <w:rsid w:val="00C27A1C"/>
    <w:rsid w:val="00C30BC8"/>
    <w:rsid w:val="00C30EAF"/>
    <w:rsid w:val="00C311D0"/>
    <w:rsid w:val="00C3190A"/>
    <w:rsid w:val="00C32225"/>
    <w:rsid w:val="00C32EEA"/>
    <w:rsid w:val="00C33D89"/>
    <w:rsid w:val="00C35CB1"/>
    <w:rsid w:val="00C36F89"/>
    <w:rsid w:val="00C37DC4"/>
    <w:rsid w:val="00C419A4"/>
    <w:rsid w:val="00C42243"/>
    <w:rsid w:val="00C42BE9"/>
    <w:rsid w:val="00C43013"/>
    <w:rsid w:val="00C43996"/>
    <w:rsid w:val="00C45AAE"/>
    <w:rsid w:val="00C47173"/>
    <w:rsid w:val="00C47696"/>
    <w:rsid w:val="00C4771B"/>
    <w:rsid w:val="00C50D3E"/>
    <w:rsid w:val="00C51058"/>
    <w:rsid w:val="00C54415"/>
    <w:rsid w:val="00C54616"/>
    <w:rsid w:val="00C54CA3"/>
    <w:rsid w:val="00C56CD9"/>
    <w:rsid w:val="00C60C27"/>
    <w:rsid w:val="00C610CF"/>
    <w:rsid w:val="00C61245"/>
    <w:rsid w:val="00C61403"/>
    <w:rsid w:val="00C61D3C"/>
    <w:rsid w:val="00C62BC7"/>
    <w:rsid w:val="00C636BA"/>
    <w:rsid w:val="00C67828"/>
    <w:rsid w:val="00C70753"/>
    <w:rsid w:val="00C70B6B"/>
    <w:rsid w:val="00C721A6"/>
    <w:rsid w:val="00C72341"/>
    <w:rsid w:val="00C72CFD"/>
    <w:rsid w:val="00C732AC"/>
    <w:rsid w:val="00C73D05"/>
    <w:rsid w:val="00C756F6"/>
    <w:rsid w:val="00C7655C"/>
    <w:rsid w:val="00C773DE"/>
    <w:rsid w:val="00C774CE"/>
    <w:rsid w:val="00C8066B"/>
    <w:rsid w:val="00C83AD8"/>
    <w:rsid w:val="00C83B6D"/>
    <w:rsid w:val="00C83C03"/>
    <w:rsid w:val="00C84D8F"/>
    <w:rsid w:val="00C85A65"/>
    <w:rsid w:val="00C85F52"/>
    <w:rsid w:val="00C86F85"/>
    <w:rsid w:val="00C8788D"/>
    <w:rsid w:val="00C91065"/>
    <w:rsid w:val="00C9264B"/>
    <w:rsid w:val="00C93071"/>
    <w:rsid w:val="00C9321A"/>
    <w:rsid w:val="00C95685"/>
    <w:rsid w:val="00C95D63"/>
    <w:rsid w:val="00C96D9A"/>
    <w:rsid w:val="00CA008F"/>
    <w:rsid w:val="00CA072C"/>
    <w:rsid w:val="00CA08DD"/>
    <w:rsid w:val="00CA0EDC"/>
    <w:rsid w:val="00CA1DD8"/>
    <w:rsid w:val="00CA4B25"/>
    <w:rsid w:val="00CA525F"/>
    <w:rsid w:val="00CA623D"/>
    <w:rsid w:val="00CB18F1"/>
    <w:rsid w:val="00CB49A7"/>
    <w:rsid w:val="00CB4ED1"/>
    <w:rsid w:val="00CB681A"/>
    <w:rsid w:val="00CC031B"/>
    <w:rsid w:val="00CC0BFF"/>
    <w:rsid w:val="00CC164C"/>
    <w:rsid w:val="00CC2DCC"/>
    <w:rsid w:val="00CC3032"/>
    <w:rsid w:val="00CC3070"/>
    <w:rsid w:val="00CC49CC"/>
    <w:rsid w:val="00CC4B12"/>
    <w:rsid w:val="00CC61FB"/>
    <w:rsid w:val="00CC6254"/>
    <w:rsid w:val="00CC65B7"/>
    <w:rsid w:val="00CD0B6A"/>
    <w:rsid w:val="00CD0FE7"/>
    <w:rsid w:val="00CD1C45"/>
    <w:rsid w:val="00CD28FC"/>
    <w:rsid w:val="00CD4034"/>
    <w:rsid w:val="00CD4073"/>
    <w:rsid w:val="00CD66B3"/>
    <w:rsid w:val="00CD6B3C"/>
    <w:rsid w:val="00CD72E9"/>
    <w:rsid w:val="00CD7553"/>
    <w:rsid w:val="00CE023F"/>
    <w:rsid w:val="00CE0D65"/>
    <w:rsid w:val="00CE11EC"/>
    <w:rsid w:val="00CE284D"/>
    <w:rsid w:val="00CE3C96"/>
    <w:rsid w:val="00CE40E6"/>
    <w:rsid w:val="00CE446D"/>
    <w:rsid w:val="00CE5126"/>
    <w:rsid w:val="00CE626E"/>
    <w:rsid w:val="00CE6F62"/>
    <w:rsid w:val="00CE7E4E"/>
    <w:rsid w:val="00CF1BEE"/>
    <w:rsid w:val="00CF24D2"/>
    <w:rsid w:val="00CF3F88"/>
    <w:rsid w:val="00CF5979"/>
    <w:rsid w:val="00D02053"/>
    <w:rsid w:val="00D024E2"/>
    <w:rsid w:val="00D02526"/>
    <w:rsid w:val="00D0288C"/>
    <w:rsid w:val="00D02A22"/>
    <w:rsid w:val="00D02D2D"/>
    <w:rsid w:val="00D039FB"/>
    <w:rsid w:val="00D047C6"/>
    <w:rsid w:val="00D049F7"/>
    <w:rsid w:val="00D0512E"/>
    <w:rsid w:val="00D057BF"/>
    <w:rsid w:val="00D05DD6"/>
    <w:rsid w:val="00D07BE6"/>
    <w:rsid w:val="00D1096B"/>
    <w:rsid w:val="00D10A67"/>
    <w:rsid w:val="00D11BFE"/>
    <w:rsid w:val="00D11CF8"/>
    <w:rsid w:val="00D12589"/>
    <w:rsid w:val="00D1395C"/>
    <w:rsid w:val="00D13A40"/>
    <w:rsid w:val="00D14349"/>
    <w:rsid w:val="00D14D99"/>
    <w:rsid w:val="00D173BE"/>
    <w:rsid w:val="00D1762C"/>
    <w:rsid w:val="00D20FBE"/>
    <w:rsid w:val="00D213FE"/>
    <w:rsid w:val="00D21CA6"/>
    <w:rsid w:val="00D227CE"/>
    <w:rsid w:val="00D2537F"/>
    <w:rsid w:val="00D26BE2"/>
    <w:rsid w:val="00D272E9"/>
    <w:rsid w:val="00D27CAC"/>
    <w:rsid w:val="00D27EB1"/>
    <w:rsid w:val="00D31020"/>
    <w:rsid w:val="00D3178B"/>
    <w:rsid w:val="00D31FE9"/>
    <w:rsid w:val="00D3428B"/>
    <w:rsid w:val="00D36A87"/>
    <w:rsid w:val="00D3794C"/>
    <w:rsid w:val="00D37BA9"/>
    <w:rsid w:val="00D4055C"/>
    <w:rsid w:val="00D4090E"/>
    <w:rsid w:val="00D418E2"/>
    <w:rsid w:val="00D41993"/>
    <w:rsid w:val="00D425E1"/>
    <w:rsid w:val="00D426EE"/>
    <w:rsid w:val="00D42735"/>
    <w:rsid w:val="00D4291C"/>
    <w:rsid w:val="00D440D5"/>
    <w:rsid w:val="00D44939"/>
    <w:rsid w:val="00D465AC"/>
    <w:rsid w:val="00D473CD"/>
    <w:rsid w:val="00D47AC0"/>
    <w:rsid w:val="00D50A9E"/>
    <w:rsid w:val="00D5389A"/>
    <w:rsid w:val="00D538BF"/>
    <w:rsid w:val="00D53BD8"/>
    <w:rsid w:val="00D54773"/>
    <w:rsid w:val="00D55151"/>
    <w:rsid w:val="00D555D6"/>
    <w:rsid w:val="00D56CAC"/>
    <w:rsid w:val="00D6269E"/>
    <w:rsid w:val="00D62B03"/>
    <w:rsid w:val="00D63626"/>
    <w:rsid w:val="00D63CE3"/>
    <w:rsid w:val="00D64FD1"/>
    <w:rsid w:val="00D65683"/>
    <w:rsid w:val="00D65A1E"/>
    <w:rsid w:val="00D6735D"/>
    <w:rsid w:val="00D67F82"/>
    <w:rsid w:val="00D70AC6"/>
    <w:rsid w:val="00D71ADC"/>
    <w:rsid w:val="00D72221"/>
    <w:rsid w:val="00D73D39"/>
    <w:rsid w:val="00D73F7E"/>
    <w:rsid w:val="00D742EA"/>
    <w:rsid w:val="00D7622C"/>
    <w:rsid w:val="00D764AF"/>
    <w:rsid w:val="00D76CB0"/>
    <w:rsid w:val="00D76DE9"/>
    <w:rsid w:val="00D76DFB"/>
    <w:rsid w:val="00D77F6D"/>
    <w:rsid w:val="00D807BD"/>
    <w:rsid w:val="00D81385"/>
    <w:rsid w:val="00D814EC"/>
    <w:rsid w:val="00D83ADE"/>
    <w:rsid w:val="00D85330"/>
    <w:rsid w:val="00D856B9"/>
    <w:rsid w:val="00D85EE3"/>
    <w:rsid w:val="00D85F0C"/>
    <w:rsid w:val="00D863E4"/>
    <w:rsid w:val="00D86427"/>
    <w:rsid w:val="00D86E56"/>
    <w:rsid w:val="00D87BEB"/>
    <w:rsid w:val="00D91122"/>
    <w:rsid w:val="00D916BC"/>
    <w:rsid w:val="00D939DC"/>
    <w:rsid w:val="00D9610A"/>
    <w:rsid w:val="00D96AB8"/>
    <w:rsid w:val="00D97DBE"/>
    <w:rsid w:val="00DA1DCC"/>
    <w:rsid w:val="00DA2790"/>
    <w:rsid w:val="00DA3871"/>
    <w:rsid w:val="00DA3895"/>
    <w:rsid w:val="00DA3B8D"/>
    <w:rsid w:val="00DA3C26"/>
    <w:rsid w:val="00DA458C"/>
    <w:rsid w:val="00DA4CB1"/>
    <w:rsid w:val="00DA5B61"/>
    <w:rsid w:val="00DA5D23"/>
    <w:rsid w:val="00DA6EED"/>
    <w:rsid w:val="00DB099F"/>
    <w:rsid w:val="00DB2F45"/>
    <w:rsid w:val="00DB3988"/>
    <w:rsid w:val="00DB4E06"/>
    <w:rsid w:val="00DB6E92"/>
    <w:rsid w:val="00DB7137"/>
    <w:rsid w:val="00DC0046"/>
    <w:rsid w:val="00DC008F"/>
    <w:rsid w:val="00DC07DB"/>
    <w:rsid w:val="00DC0B0C"/>
    <w:rsid w:val="00DC27B4"/>
    <w:rsid w:val="00DC37E6"/>
    <w:rsid w:val="00DC5125"/>
    <w:rsid w:val="00DC5D31"/>
    <w:rsid w:val="00DC619F"/>
    <w:rsid w:val="00DC6370"/>
    <w:rsid w:val="00DC6BB4"/>
    <w:rsid w:val="00DC7215"/>
    <w:rsid w:val="00DC7358"/>
    <w:rsid w:val="00DD08C3"/>
    <w:rsid w:val="00DD1FE3"/>
    <w:rsid w:val="00DD2ACB"/>
    <w:rsid w:val="00DD32FC"/>
    <w:rsid w:val="00DD3DF8"/>
    <w:rsid w:val="00DD44A7"/>
    <w:rsid w:val="00DD4C0C"/>
    <w:rsid w:val="00DD524A"/>
    <w:rsid w:val="00DD6C98"/>
    <w:rsid w:val="00DD769F"/>
    <w:rsid w:val="00DE0818"/>
    <w:rsid w:val="00DE0BA0"/>
    <w:rsid w:val="00DE1C8E"/>
    <w:rsid w:val="00DE1D35"/>
    <w:rsid w:val="00DE2D4C"/>
    <w:rsid w:val="00DE3657"/>
    <w:rsid w:val="00DE57E1"/>
    <w:rsid w:val="00DE5CE2"/>
    <w:rsid w:val="00DE691B"/>
    <w:rsid w:val="00DF1C5A"/>
    <w:rsid w:val="00DF26B5"/>
    <w:rsid w:val="00DF4689"/>
    <w:rsid w:val="00DF4FD1"/>
    <w:rsid w:val="00DF5D0F"/>
    <w:rsid w:val="00DF6181"/>
    <w:rsid w:val="00DF667F"/>
    <w:rsid w:val="00E03A84"/>
    <w:rsid w:val="00E0499E"/>
    <w:rsid w:val="00E05BBF"/>
    <w:rsid w:val="00E05EC4"/>
    <w:rsid w:val="00E05FA3"/>
    <w:rsid w:val="00E06352"/>
    <w:rsid w:val="00E10D1E"/>
    <w:rsid w:val="00E11812"/>
    <w:rsid w:val="00E13092"/>
    <w:rsid w:val="00E134EF"/>
    <w:rsid w:val="00E13ADD"/>
    <w:rsid w:val="00E140AB"/>
    <w:rsid w:val="00E152A1"/>
    <w:rsid w:val="00E1695E"/>
    <w:rsid w:val="00E21476"/>
    <w:rsid w:val="00E21833"/>
    <w:rsid w:val="00E228AF"/>
    <w:rsid w:val="00E230C0"/>
    <w:rsid w:val="00E2394F"/>
    <w:rsid w:val="00E253E0"/>
    <w:rsid w:val="00E3000E"/>
    <w:rsid w:val="00E30018"/>
    <w:rsid w:val="00E3024E"/>
    <w:rsid w:val="00E30BFD"/>
    <w:rsid w:val="00E312AA"/>
    <w:rsid w:val="00E3155E"/>
    <w:rsid w:val="00E31C72"/>
    <w:rsid w:val="00E31E1D"/>
    <w:rsid w:val="00E32169"/>
    <w:rsid w:val="00E33CF7"/>
    <w:rsid w:val="00E35D0A"/>
    <w:rsid w:val="00E4199A"/>
    <w:rsid w:val="00E4203E"/>
    <w:rsid w:val="00E4209D"/>
    <w:rsid w:val="00E47724"/>
    <w:rsid w:val="00E50271"/>
    <w:rsid w:val="00E5187C"/>
    <w:rsid w:val="00E51AE8"/>
    <w:rsid w:val="00E51E5C"/>
    <w:rsid w:val="00E530D4"/>
    <w:rsid w:val="00E53105"/>
    <w:rsid w:val="00E53659"/>
    <w:rsid w:val="00E54343"/>
    <w:rsid w:val="00E555E0"/>
    <w:rsid w:val="00E556DF"/>
    <w:rsid w:val="00E55C85"/>
    <w:rsid w:val="00E56B2B"/>
    <w:rsid w:val="00E56C7D"/>
    <w:rsid w:val="00E57293"/>
    <w:rsid w:val="00E57439"/>
    <w:rsid w:val="00E6079B"/>
    <w:rsid w:val="00E60B8A"/>
    <w:rsid w:val="00E61892"/>
    <w:rsid w:val="00E634F6"/>
    <w:rsid w:val="00E63E00"/>
    <w:rsid w:val="00E64009"/>
    <w:rsid w:val="00E649E3"/>
    <w:rsid w:val="00E65314"/>
    <w:rsid w:val="00E6566A"/>
    <w:rsid w:val="00E658B1"/>
    <w:rsid w:val="00E65EB3"/>
    <w:rsid w:val="00E663BD"/>
    <w:rsid w:val="00E66AE4"/>
    <w:rsid w:val="00E700CC"/>
    <w:rsid w:val="00E7363B"/>
    <w:rsid w:val="00E73A8C"/>
    <w:rsid w:val="00E7412D"/>
    <w:rsid w:val="00E74CAE"/>
    <w:rsid w:val="00E777FF"/>
    <w:rsid w:val="00E81E47"/>
    <w:rsid w:val="00E823D8"/>
    <w:rsid w:val="00E83739"/>
    <w:rsid w:val="00E83757"/>
    <w:rsid w:val="00E844D5"/>
    <w:rsid w:val="00E85E2E"/>
    <w:rsid w:val="00E86354"/>
    <w:rsid w:val="00E86C0A"/>
    <w:rsid w:val="00E902AF"/>
    <w:rsid w:val="00E90FDB"/>
    <w:rsid w:val="00E92BA2"/>
    <w:rsid w:val="00E92E36"/>
    <w:rsid w:val="00E9310E"/>
    <w:rsid w:val="00E94108"/>
    <w:rsid w:val="00E95084"/>
    <w:rsid w:val="00E96CF2"/>
    <w:rsid w:val="00E973B4"/>
    <w:rsid w:val="00E97CD0"/>
    <w:rsid w:val="00EA142F"/>
    <w:rsid w:val="00EA1513"/>
    <w:rsid w:val="00EA2A4A"/>
    <w:rsid w:val="00EA2D9A"/>
    <w:rsid w:val="00EA35A8"/>
    <w:rsid w:val="00EA4888"/>
    <w:rsid w:val="00EA5252"/>
    <w:rsid w:val="00EA56B6"/>
    <w:rsid w:val="00EA5804"/>
    <w:rsid w:val="00EA7F4F"/>
    <w:rsid w:val="00EB056C"/>
    <w:rsid w:val="00EB2341"/>
    <w:rsid w:val="00EB23B6"/>
    <w:rsid w:val="00EB3458"/>
    <w:rsid w:val="00EB4F89"/>
    <w:rsid w:val="00EB603F"/>
    <w:rsid w:val="00EC0315"/>
    <w:rsid w:val="00EC0CD1"/>
    <w:rsid w:val="00EC1864"/>
    <w:rsid w:val="00EC18C4"/>
    <w:rsid w:val="00EC2510"/>
    <w:rsid w:val="00EC3924"/>
    <w:rsid w:val="00EC3C0D"/>
    <w:rsid w:val="00EC3D87"/>
    <w:rsid w:val="00EC3E00"/>
    <w:rsid w:val="00EC3E0B"/>
    <w:rsid w:val="00EC49D7"/>
    <w:rsid w:val="00EC567C"/>
    <w:rsid w:val="00EC675B"/>
    <w:rsid w:val="00EC6CA3"/>
    <w:rsid w:val="00ED1191"/>
    <w:rsid w:val="00ED1AFC"/>
    <w:rsid w:val="00ED3C36"/>
    <w:rsid w:val="00ED68BB"/>
    <w:rsid w:val="00ED7417"/>
    <w:rsid w:val="00EE020A"/>
    <w:rsid w:val="00EE4978"/>
    <w:rsid w:val="00EE6260"/>
    <w:rsid w:val="00EE6C85"/>
    <w:rsid w:val="00EF082A"/>
    <w:rsid w:val="00EF1659"/>
    <w:rsid w:val="00EF2391"/>
    <w:rsid w:val="00EF4CCE"/>
    <w:rsid w:val="00EF5209"/>
    <w:rsid w:val="00EF65BC"/>
    <w:rsid w:val="00EF67A7"/>
    <w:rsid w:val="00EF7737"/>
    <w:rsid w:val="00F01459"/>
    <w:rsid w:val="00F028EF"/>
    <w:rsid w:val="00F0527D"/>
    <w:rsid w:val="00F06115"/>
    <w:rsid w:val="00F07C5D"/>
    <w:rsid w:val="00F100B7"/>
    <w:rsid w:val="00F10617"/>
    <w:rsid w:val="00F10D40"/>
    <w:rsid w:val="00F1109F"/>
    <w:rsid w:val="00F150F0"/>
    <w:rsid w:val="00F156BA"/>
    <w:rsid w:val="00F1576F"/>
    <w:rsid w:val="00F161B6"/>
    <w:rsid w:val="00F16ED7"/>
    <w:rsid w:val="00F16F1B"/>
    <w:rsid w:val="00F178E5"/>
    <w:rsid w:val="00F20C57"/>
    <w:rsid w:val="00F211A5"/>
    <w:rsid w:val="00F22089"/>
    <w:rsid w:val="00F2247A"/>
    <w:rsid w:val="00F23589"/>
    <w:rsid w:val="00F24707"/>
    <w:rsid w:val="00F25040"/>
    <w:rsid w:val="00F252A4"/>
    <w:rsid w:val="00F25ADF"/>
    <w:rsid w:val="00F25BBE"/>
    <w:rsid w:val="00F3109B"/>
    <w:rsid w:val="00F312B5"/>
    <w:rsid w:val="00F318DD"/>
    <w:rsid w:val="00F31E4C"/>
    <w:rsid w:val="00F326A4"/>
    <w:rsid w:val="00F334FE"/>
    <w:rsid w:val="00F33EA5"/>
    <w:rsid w:val="00F34577"/>
    <w:rsid w:val="00F34BF8"/>
    <w:rsid w:val="00F35F12"/>
    <w:rsid w:val="00F36ECB"/>
    <w:rsid w:val="00F37D7D"/>
    <w:rsid w:val="00F40B4B"/>
    <w:rsid w:val="00F40D41"/>
    <w:rsid w:val="00F40E45"/>
    <w:rsid w:val="00F41464"/>
    <w:rsid w:val="00F433F4"/>
    <w:rsid w:val="00F45A2E"/>
    <w:rsid w:val="00F46059"/>
    <w:rsid w:val="00F4786C"/>
    <w:rsid w:val="00F5002C"/>
    <w:rsid w:val="00F50A00"/>
    <w:rsid w:val="00F5178F"/>
    <w:rsid w:val="00F51A48"/>
    <w:rsid w:val="00F52157"/>
    <w:rsid w:val="00F5595C"/>
    <w:rsid w:val="00F5769D"/>
    <w:rsid w:val="00F57B3A"/>
    <w:rsid w:val="00F613AA"/>
    <w:rsid w:val="00F6142A"/>
    <w:rsid w:val="00F62DB9"/>
    <w:rsid w:val="00F62E5C"/>
    <w:rsid w:val="00F64113"/>
    <w:rsid w:val="00F70578"/>
    <w:rsid w:val="00F71020"/>
    <w:rsid w:val="00F7135E"/>
    <w:rsid w:val="00F7162B"/>
    <w:rsid w:val="00F720DA"/>
    <w:rsid w:val="00F8063E"/>
    <w:rsid w:val="00F8170C"/>
    <w:rsid w:val="00F81845"/>
    <w:rsid w:val="00F81E2D"/>
    <w:rsid w:val="00F82FCA"/>
    <w:rsid w:val="00F83775"/>
    <w:rsid w:val="00F8443B"/>
    <w:rsid w:val="00F85C6A"/>
    <w:rsid w:val="00F91D57"/>
    <w:rsid w:val="00F94013"/>
    <w:rsid w:val="00F95CB5"/>
    <w:rsid w:val="00F95FB9"/>
    <w:rsid w:val="00FA0721"/>
    <w:rsid w:val="00FA10F8"/>
    <w:rsid w:val="00FA25E7"/>
    <w:rsid w:val="00FA2744"/>
    <w:rsid w:val="00FA372A"/>
    <w:rsid w:val="00FA48CE"/>
    <w:rsid w:val="00FA4B55"/>
    <w:rsid w:val="00FA5ED7"/>
    <w:rsid w:val="00FA7282"/>
    <w:rsid w:val="00FB0B2A"/>
    <w:rsid w:val="00FB18C8"/>
    <w:rsid w:val="00FB22D5"/>
    <w:rsid w:val="00FB23A0"/>
    <w:rsid w:val="00FB2F5D"/>
    <w:rsid w:val="00FB3218"/>
    <w:rsid w:val="00FB32DC"/>
    <w:rsid w:val="00FB5054"/>
    <w:rsid w:val="00FB6D88"/>
    <w:rsid w:val="00FB7CD0"/>
    <w:rsid w:val="00FC17D5"/>
    <w:rsid w:val="00FC5DAF"/>
    <w:rsid w:val="00FC6A44"/>
    <w:rsid w:val="00FC7A57"/>
    <w:rsid w:val="00FD02FD"/>
    <w:rsid w:val="00FD0793"/>
    <w:rsid w:val="00FD0E9F"/>
    <w:rsid w:val="00FD115B"/>
    <w:rsid w:val="00FD1597"/>
    <w:rsid w:val="00FD1C63"/>
    <w:rsid w:val="00FD1F94"/>
    <w:rsid w:val="00FD26B7"/>
    <w:rsid w:val="00FD378C"/>
    <w:rsid w:val="00FD4A5C"/>
    <w:rsid w:val="00FD5861"/>
    <w:rsid w:val="00FD5F85"/>
    <w:rsid w:val="00FE02F0"/>
    <w:rsid w:val="00FE082E"/>
    <w:rsid w:val="00FE182A"/>
    <w:rsid w:val="00FE40E8"/>
    <w:rsid w:val="00FE41F6"/>
    <w:rsid w:val="00FE4643"/>
    <w:rsid w:val="00FE4AEA"/>
    <w:rsid w:val="00FE6A49"/>
    <w:rsid w:val="00FE7179"/>
    <w:rsid w:val="00FE7E18"/>
    <w:rsid w:val="00FF1266"/>
    <w:rsid w:val="00FF2927"/>
    <w:rsid w:val="00FF3C42"/>
    <w:rsid w:val="00FF4295"/>
    <w:rsid w:val="00FF5B09"/>
    <w:rsid w:val="00FF6994"/>
    <w:rsid w:val="00FF74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94ACE"/>
    <w:pPr>
      <w:widowControl w:val="0"/>
      <w:autoSpaceDE w:val="0"/>
      <w:autoSpaceDN w:val="0"/>
    </w:pPr>
    <w:rPr>
      <w:rFonts w:ascii="方正仿宋_GBK" w:eastAsia="方正仿宋_GBK" w:hAnsi="方正仿宋_GBK" w:cs="方正仿宋_GBK"/>
      <w:kern w:val="0"/>
      <w:sz w:val="22"/>
      <w:lang w:val="zh-CN" w:bidi="zh-CN"/>
    </w:rPr>
  </w:style>
  <w:style w:type="paragraph" w:styleId="1">
    <w:name w:val="heading 1"/>
    <w:basedOn w:val="a"/>
    <w:next w:val="a"/>
    <w:link w:val="1Char"/>
    <w:uiPriority w:val="1"/>
    <w:qFormat/>
    <w:rsid w:val="00794ACE"/>
    <w:pPr>
      <w:spacing w:line="865" w:lineRule="exact"/>
      <w:outlineLvl w:val="0"/>
    </w:pPr>
    <w:rPr>
      <w:rFonts w:ascii="方正小标宋_GBK" w:eastAsia="方正小标宋_GBK" w:hAnsi="方正小标宋_GBK" w:cs="方正小标宋_GBK"/>
      <w:sz w:val="52"/>
      <w:szCs w:val="52"/>
    </w:rPr>
  </w:style>
  <w:style w:type="paragraph" w:styleId="2">
    <w:name w:val="heading 2"/>
    <w:basedOn w:val="a"/>
    <w:next w:val="a"/>
    <w:link w:val="2Char"/>
    <w:uiPriority w:val="1"/>
    <w:qFormat/>
    <w:rsid w:val="00794ACE"/>
    <w:pPr>
      <w:spacing w:line="734" w:lineRule="exact"/>
      <w:ind w:right="13"/>
      <w:jc w:val="center"/>
      <w:outlineLvl w:val="1"/>
    </w:pPr>
    <w:rPr>
      <w:rFonts w:ascii="方正小标宋_GBK" w:eastAsia="方正小标宋_GBK" w:hAnsi="方正小标宋_GBK" w:cs="方正小标宋_GBK"/>
      <w:sz w:val="44"/>
      <w:szCs w:val="44"/>
    </w:rPr>
  </w:style>
  <w:style w:type="paragraph" w:styleId="3">
    <w:name w:val="heading 3"/>
    <w:basedOn w:val="a"/>
    <w:next w:val="a"/>
    <w:link w:val="3Char"/>
    <w:uiPriority w:val="1"/>
    <w:qFormat/>
    <w:rsid w:val="00794ACE"/>
    <w:pPr>
      <w:ind w:left="1"/>
      <w:jc w:val="center"/>
      <w:outlineLvl w:val="2"/>
    </w:pPr>
    <w:rPr>
      <w:rFonts w:ascii="方正小标宋_GBK" w:eastAsia="方正小标宋_GBK" w:hAnsi="方正小标宋_GBK" w:cs="方正小标宋_GBK"/>
      <w:sz w:val="40"/>
      <w:szCs w:val="40"/>
    </w:rPr>
  </w:style>
  <w:style w:type="paragraph" w:styleId="4">
    <w:name w:val="heading 4"/>
    <w:basedOn w:val="a"/>
    <w:next w:val="a"/>
    <w:link w:val="4Char"/>
    <w:uiPriority w:val="1"/>
    <w:qFormat/>
    <w:rsid w:val="00794ACE"/>
    <w:pPr>
      <w:jc w:val="center"/>
      <w:outlineLvl w:val="3"/>
    </w:pPr>
    <w:rPr>
      <w:rFonts w:ascii="方正小标宋_GBK" w:eastAsia="方正小标宋_GBK" w:hAnsi="方正小标宋_GBK" w:cs="方正小标宋_GBK"/>
      <w:sz w:val="36"/>
      <w:szCs w:val="36"/>
    </w:rPr>
  </w:style>
  <w:style w:type="paragraph" w:styleId="5">
    <w:name w:val="heading 5"/>
    <w:basedOn w:val="a"/>
    <w:next w:val="a"/>
    <w:link w:val="5Char"/>
    <w:uiPriority w:val="1"/>
    <w:qFormat/>
    <w:rsid w:val="00794ACE"/>
    <w:pPr>
      <w:ind w:left="109"/>
      <w:outlineLvl w:val="4"/>
    </w:pPr>
    <w:rPr>
      <w:i/>
      <w:sz w:val="33"/>
      <w:szCs w:val="33"/>
    </w:rPr>
  </w:style>
  <w:style w:type="paragraph" w:styleId="6">
    <w:name w:val="heading 6"/>
    <w:basedOn w:val="a"/>
    <w:next w:val="a"/>
    <w:link w:val="6Char"/>
    <w:uiPriority w:val="1"/>
    <w:qFormat/>
    <w:rsid w:val="00794ACE"/>
    <w:pPr>
      <w:ind w:left="763" w:hanging="481"/>
      <w:outlineLvl w:val="5"/>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rsid w:val="00794ACE"/>
    <w:rPr>
      <w:rFonts w:ascii="方正小标宋_GBK" w:eastAsia="方正小标宋_GBK" w:hAnsi="方正小标宋_GBK" w:cs="方正小标宋_GBK"/>
      <w:kern w:val="0"/>
      <w:sz w:val="52"/>
      <w:szCs w:val="52"/>
      <w:lang w:val="zh-CN" w:bidi="zh-CN"/>
    </w:rPr>
  </w:style>
  <w:style w:type="character" w:customStyle="1" w:styleId="2Char">
    <w:name w:val="标题 2 Char"/>
    <w:basedOn w:val="a0"/>
    <w:link w:val="2"/>
    <w:uiPriority w:val="1"/>
    <w:rsid w:val="00794ACE"/>
    <w:rPr>
      <w:rFonts w:ascii="方正小标宋_GBK" w:eastAsia="方正小标宋_GBK" w:hAnsi="方正小标宋_GBK" w:cs="方正小标宋_GBK"/>
      <w:kern w:val="0"/>
      <w:sz w:val="44"/>
      <w:szCs w:val="44"/>
      <w:lang w:val="zh-CN" w:bidi="zh-CN"/>
    </w:rPr>
  </w:style>
  <w:style w:type="character" w:customStyle="1" w:styleId="3Char">
    <w:name w:val="标题 3 Char"/>
    <w:basedOn w:val="a0"/>
    <w:link w:val="3"/>
    <w:uiPriority w:val="1"/>
    <w:rsid w:val="00794ACE"/>
    <w:rPr>
      <w:rFonts w:ascii="方正小标宋_GBK" w:eastAsia="方正小标宋_GBK" w:hAnsi="方正小标宋_GBK" w:cs="方正小标宋_GBK"/>
      <w:kern w:val="0"/>
      <w:sz w:val="40"/>
      <w:szCs w:val="40"/>
      <w:lang w:val="zh-CN" w:bidi="zh-CN"/>
    </w:rPr>
  </w:style>
  <w:style w:type="character" w:customStyle="1" w:styleId="4Char">
    <w:name w:val="标题 4 Char"/>
    <w:basedOn w:val="a0"/>
    <w:link w:val="4"/>
    <w:uiPriority w:val="1"/>
    <w:rsid w:val="00794ACE"/>
    <w:rPr>
      <w:rFonts w:ascii="方正小标宋_GBK" w:eastAsia="方正小标宋_GBK" w:hAnsi="方正小标宋_GBK" w:cs="方正小标宋_GBK"/>
      <w:kern w:val="0"/>
      <w:sz w:val="36"/>
      <w:szCs w:val="36"/>
      <w:lang w:val="zh-CN" w:bidi="zh-CN"/>
    </w:rPr>
  </w:style>
  <w:style w:type="character" w:customStyle="1" w:styleId="5Char">
    <w:name w:val="标题 5 Char"/>
    <w:basedOn w:val="a0"/>
    <w:link w:val="5"/>
    <w:uiPriority w:val="1"/>
    <w:rsid w:val="00794ACE"/>
    <w:rPr>
      <w:rFonts w:ascii="方正仿宋_GBK" w:eastAsia="方正仿宋_GBK" w:hAnsi="方正仿宋_GBK" w:cs="方正仿宋_GBK"/>
      <w:i/>
      <w:kern w:val="0"/>
      <w:sz w:val="33"/>
      <w:szCs w:val="33"/>
      <w:lang w:val="zh-CN" w:bidi="zh-CN"/>
    </w:rPr>
  </w:style>
  <w:style w:type="character" w:customStyle="1" w:styleId="6Char">
    <w:name w:val="标题 6 Char"/>
    <w:basedOn w:val="a0"/>
    <w:link w:val="6"/>
    <w:uiPriority w:val="1"/>
    <w:rsid w:val="00794ACE"/>
    <w:rPr>
      <w:rFonts w:ascii="方正仿宋_GBK" w:eastAsia="方正仿宋_GBK" w:hAnsi="方正仿宋_GBK" w:cs="方正仿宋_GBK"/>
      <w:b/>
      <w:bCs/>
      <w:kern w:val="0"/>
      <w:sz w:val="32"/>
      <w:szCs w:val="32"/>
      <w:lang w:val="zh-CN" w:bidi="zh-CN"/>
    </w:rPr>
  </w:style>
  <w:style w:type="paragraph" w:styleId="a3">
    <w:name w:val="Body Text"/>
    <w:basedOn w:val="a"/>
    <w:link w:val="Char"/>
    <w:uiPriority w:val="1"/>
    <w:qFormat/>
    <w:rsid w:val="00794ACE"/>
    <w:rPr>
      <w:sz w:val="32"/>
      <w:szCs w:val="32"/>
    </w:rPr>
  </w:style>
  <w:style w:type="character" w:customStyle="1" w:styleId="Char">
    <w:name w:val="正文文本 Char"/>
    <w:basedOn w:val="a0"/>
    <w:link w:val="a3"/>
    <w:uiPriority w:val="1"/>
    <w:rsid w:val="00794ACE"/>
    <w:rPr>
      <w:rFonts w:ascii="方正仿宋_GBK" w:eastAsia="方正仿宋_GBK" w:hAnsi="方正仿宋_GBK" w:cs="方正仿宋_GBK"/>
      <w:kern w:val="0"/>
      <w:sz w:val="32"/>
      <w:szCs w:val="32"/>
      <w:lang w:val="zh-CN" w:bidi="zh-CN"/>
    </w:rPr>
  </w:style>
  <w:style w:type="paragraph" w:styleId="a4">
    <w:name w:val="footer"/>
    <w:basedOn w:val="a"/>
    <w:link w:val="Char0"/>
    <w:rsid w:val="00794ACE"/>
    <w:pPr>
      <w:tabs>
        <w:tab w:val="center" w:pos="4153"/>
        <w:tab w:val="right" w:pos="8306"/>
      </w:tabs>
      <w:snapToGrid w:val="0"/>
    </w:pPr>
    <w:rPr>
      <w:sz w:val="18"/>
      <w:szCs w:val="18"/>
    </w:rPr>
  </w:style>
  <w:style w:type="character" w:customStyle="1" w:styleId="Char0">
    <w:name w:val="页脚 Char"/>
    <w:basedOn w:val="a0"/>
    <w:link w:val="a4"/>
    <w:rsid w:val="00794ACE"/>
    <w:rPr>
      <w:rFonts w:ascii="方正仿宋_GBK" w:eastAsia="方正仿宋_GBK" w:hAnsi="方正仿宋_GBK" w:cs="方正仿宋_GBK"/>
      <w:kern w:val="0"/>
      <w:sz w:val="18"/>
      <w:szCs w:val="18"/>
      <w:lang w:val="zh-CN" w:bidi="zh-CN"/>
    </w:rPr>
  </w:style>
  <w:style w:type="paragraph" w:styleId="a5">
    <w:name w:val="header"/>
    <w:basedOn w:val="a"/>
    <w:link w:val="Char1"/>
    <w:rsid w:val="00794AC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rsid w:val="00794ACE"/>
    <w:rPr>
      <w:rFonts w:ascii="方正仿宋_GBK" w:eastAsia="方正仿宋_GBK" w:hAnsi="方正仿宋_GBK" w:cs="方正仿宋_GBK"/>
      <w:kern w:val="0"/>
      <w:sz w:val="18"/>
      <w:szCs w:val="18"/>
      <w:lang w:val="zh-CN" w:bidi="zh-CN"/>
    </w:rPr>
  </w:style>
  <w:style w:type="table" w:customStyle="1" w:styleId="TableNormal">
    <w:name w:val="Table Normal"/>
    <w:uiPriority w:val="2"/>
    <w:semiHidden/>
    <w:unhideWhenUsed/>
    <w:qFormat/>
    <w:rsid w:val="00794ACE"/>
    <w:rPr>
      <w:kern w:val="0"/>
      <w:sz w:val="20"/>
      <w:szCs w:val="20"/>
    </w:rPr>
    <w:tblPr>
      <w:tblCellMar>
        <w:top w:w="0" w:type="dxa"/>
        <w:left w:w="0" w:type="dxa"/>
        <w:bottom w:w="0" w:type="dxa"/>
        <w:right w:w="0" w:type="dxa"/>
      </w:tblCellMar>
    </w:tblPr>
  </w:style>
  <w:style w:type="paragraph" w:styleId="a6">
    <w:name w:val="List Paragraph"/>
    <w:basedOn w:val="a"/>
    <w:uiPriority w:val="34"/>
    <w:qFormat/>
    <w:rsid w:val="00794ACE"/>
    <w:pPr>
      <w:ind w:left="109"/>
    </w:pPr>
  </w:style>
  <w:style w:type="paragraph" w:customStyle="1" w:styleId="TableParagraph">
    <w:name w:val="Table Paragraph"/>
    <w:basedOn w:val="a"/>
    <w:uiPriority w:val="1"/>
    <w:qFormat/>
    <w:rsid w:val="00794ACE"/>
    <w:pPr>
      <w:spacing w:before="25"/>
    </w:pPr>
    <w:rPr>
      <w:rFonts w:ascii="宋体" w:eastAsia="宋体" w:hAnsi="宋体" w:cs="宋体"/>
    </w:rPr>
  </w:style>
  <w:style w:type="paragraph" w:styleId="a7">
    <w:name w:val="Normal (Web)"/>
    <w:basedOn w:val="a"/>
    <w:uiPriority w:val="99"/>
    <w:qFormat/>
    <w:rsid w:val="00794ACE"/>
    <w:pPr>
      <w:widowControl/>
      <w:autoSpaceDE/>
      <w:autoSpaceDN/>
      <w:spacing w:before="100" w:beforeAutospacing="1" w:after="100" w:afterAutospacing="1"/>
    </w:pPr>
    <w:rPr>
      <w:rFonts w:ascii="宋体" w:eastAsia="宋体" w:hAnsi="宋体" w:cs="宋体"/>
      <w:sz w:val="24"/>
      <w:szCs w:val="24"/>
      <w:lang w:val="en-US"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761</TotalTime>
  <Pages>35</Pages>
  <Words>2427</Words>
  <Characters>13837</Characters>
  <Application>Microsoft Office Word</Application>
  <DocSecurity>0</DocSecurity>
  <Lines>115</Lines>
  <Paragraphs>32</Paragraphs>
  <ScaleCrop>false</ScaleCrop>
  <Company>微软中国</Company>
  <LinksUpToDate>false</LinksUpToDate>
  <CharactersWithSpaces>16232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18</cp:revision>
  <dcterms:created xsi:type="dcterms:W3CDTF">2021-04-14T00:49:00Z</dcterms:created>
  <dcterms:modified xsi:type="dcterms:W3CDTF">2021-04-15T08:31:00Z</dcterms:modified>
</cp:coreProperties>
</file>